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DD" w:rsidRPr="00A4684B" w:rsidRDefault="004D3CDD" w:rsidP="00E21388">
      <w:pPr>
        <w:spacing w:after="200" w:line="276" w:lineRule="auto"/>
        <w:jc w:val="both"/>
        <w:rPr>
          <w:color w:val="404040"/>
          <w:sz w:val="24"/>
          <w:szCs w:val="24"/>
        </w:rPr>
      </w:pPr>
    </w:p>
    <w:p w:rsidR="004D3CDD" w:rsidRPr="00A97823" w:rsidRDefault="00AA1E98" w:rsidP="00E21388">
      <w:pPr>
        <w:spacing w:after="200" w:line="276" w:lineRule="auto"/>
        <w:ind w:left="284"/>
        <w:jc w:val="both"/>
        <w:rPr>
          <w:color w:val="404040"/>
          <w:sz w:val="24"/>
          <w:szCs w:val="24"/>
        </w:rPr>
      </w:pPr>
      <w:r w:rsidRPr="00A97823">
        <w:rPr>
          <w:noProof/>
          <w:color w:val="40404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38B019" wp14:editId="25C899DB">
            <wp:simplePos x="0" y="0"/>
            <wp:positionH relativeFrom="column">
              <wp:posOffset>123825</wp:posOffset>
            </wp:positionH>
            <wp:positionV relativeFrom="paragraph">
              <wp:posOffset>267970</wp:posOffset>
            </wp:positionV>
            <wp:extent cx="2943225" cy="962025"/>
            <wp:effectExtent l="19050" t="0" r="9525" b="0"/>
            <wp:wrapSquare wrapText="bothSides"/>
            <wp:docPr id="1" name="Рисунок 0" descr="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CDD" w:rsidRPr="00A97823" w:rsidRDefault="004D3CDD" w:rsidP="00E21388">
      <w:pPr>
        <w:spacing w:after="200" w:line="276" w:lineRule="auto"/>
        <w:ind w:left="1134"/>
        <w:jc w:val="both"/>
        <w:rPr>
          <w:rFonts w:ascii="Calibri Light" w:eastAsia="Times New Roman" w:hAnsi="Calibri Light"/>
          <w:b/>
          <w:noProof/>
          <w:color w:val="404040"/>
          <w:kern w:val="28"/>
          <w:sz w:val="24"/>
          <w:szCs w:val="24"/>
          <w:lang w:eastAsia="ja-JP"/>
        </w:rPr>
      </w:pPr>
    </w:p>
    <w:p w:rsidR="004D3CDD" w:rsidRPr="00A97823" w:rsidRDefault="009011E7" w:rsidP="00E21388">
      <w:pPr>
        <w:pStyle w:val="af9"/>
        <w:spacing w:after="200" w:line="276" w:lineRule="auto"/>
        <w:ind w:left="1416"/>
        <w:jc w:val="both"/>
        <w:rPr>
          <w:color w:val="000000"/>
          <w:sz w:val="24"/>
          <w:szCs w:val="24"/>
        </w:rPr>
      </w:pPr>
      <w:r w:rsidRPr="00A97823">
        <w:rPr>
          <w:color w:val="000000"/>
          <w:sz w:val="24"/>
          <w:szCs w:val="24"/>
        </w:rPr>
        <w:t xml:space="preserve">  </w:t>
      </w:r>
    </w:p>
    <w:p w:rsidR="004D3CDD" w:rsidRPr="00A97823" w:rsidRDefault="009011E7" w:rsidP="00E21388">
      <w:pPr>
        <w:pStyle w:val="af9"/>
        <w:spacing w:after="200" w:line="276" w:lineRule="auto"/>
        <w:ind w:left="1416"/>
        <w:jc w:val="both"/>
        <w:rPr>
          <w:caps w:val="0"/>
          <w:color w:val="404040"/>
          <w:sz w:val="24"/>
          <w:szCs w:val="24"/>
        </w:rPr>
      </w:pPr>
      <w:r w:rsidRPr="00A97823">
        <w:rPr>
          <w:color w:val="000000"/>
          <w:sz w:val="24"/>
          <w:szCs w:val="24"/>
        </w:rPr>
        <w:t xml:space="preserve">  </w:t>
      </w:r>
    </w:p>
    <w:p w:rsidR="00F1203F" w:rsidRPr="00A97823" w:rsidRDefault="003761F4" w:rsidP="00E21388">
      <w:pPr>
        <w:spacing w:after="200" w:line="276" w:lineRule="auto"/>
        <w:jc w:val="both"/>
        <w:rPr>
          <w:sz w:val="24"/>
          <w:szCs w:val="24"/>
        </w:rPr>
      </w:pPr>
      <w:r w:rsidRPr="00A97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C33A42" wp14:editId="41564C32">
                <wp:simplePos x="0" y="0"/>
                <wp:positionH relativeFrom="column">
                  <wp:posOffset>5305425</wp:posOffset>
                </wp:positionH>
                <wp:positionV relativeFrom="paragraph">
                  <wp:posOffset>5259705</wp:posOffset>
                </wp:positionV>
                <wp:extent cx="1797685" cy="682625"/>
                <wp:effectExtent l="0" t="1905" r="2540" b="1270"/>
                <wp:wrapThrough wrapText="bothSides">
                  <wp:wrapPolygon edited="0">
                    <wp:start x="-114" y="0"/>
                    <wp:lineTo x="-114" y="21299"/>
                    <wp:lineTo x="21600" y="21299"/>
                    <wp:lineTo x="21600" y="0"/>
                    <wp:lineTo x="-114" y="0"/>
                  </wp:wrapPolygon>
                </wp:wrapThrough>
                <wp:docPr id="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682625"/>
                        </a:xfrm>
                        <a:prstGeom prst="rect">
                          <a:avLst/>
                        </a:prstGeom>
                        <a:solidFill>
                          <a:srgbClr val="1F99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EB6" w:rsidRPr="000D4A11" w:rsidRDefault="000D4A11" w:rsidP="00EA5EB4">
                            <w:pPr>
                              <w:spacing w:before="20" w:after="0" w:line="240" w:lineRule="auto"/>
                              <w:ind w:firstLine="567"/>
                              <w:jc w:val="right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Москва</w:t>
                            </w:r>
                          </w:p>
                          <w:p w:rsidR="001C1EB6" w:rsidRDefault="00B0277E">
                            <w:pPr>
                              <w:spacing w:before="20" w:after="0" w:line="240" w:lineRule="auto"/>
                              <w:ind w:firstLine="567"/>
                              <w:jc w:val="right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январь 2017</w:t>
                            </w:r>
                          </w:p>
                          <w:p w:rsidR="001C1EB6" w:rsidRDefault="001C1EB6">
                            <w:pPr>
                              <w:spacing w:before="20" w:after="0" w:line="240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3A42" id="1027" o:spid="_x0000_s1026" style="position:absolute;left:0;text-align:left;margin-left:417.75pt;margin-top:414.15pt;width:141.55pt;height:53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" fillcolor="#1f99a2" stroked="f" strokeweight="1pt">
                <v:path arrowok="t"/>
                <v:textbox>
                  <w:txbxContent>
                    <w:p w:rsidR="001C1EB6" w:rsidRPr="000D4A11" w:rsidRDefault="000D4A11" w:rsidP="00EA5EB4">
                      <w:pPr>
                        <w:spacing w:before="20" w:after="0" w:line="240" w:lineRule="auto"/>
                        <w:ind w:firstLine="567"/>
                        <w:jc w:val="right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Москва</w:t>
                      </w:r>
                    </w:p>
                    <w:p w:rsidR="001C1EB6" w:rsidRDefault="00B0277E">
                      <w:pPr>
                        <w:spacing w:before="20" w:after="0" w:line="240" w:lineRule="auto"/>
                        <w:ind w:firstLine="567"/>
                        <w:jc w:val="right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январь 2017</w:t>
                      </w:r>
                    </w:p>
                    <w:p w:rsidR="001C1EB6" w:rsidRDefault="001C1EB6">
                      <w:pPr>
                        <w:spacing w:before="20" w:after="0" w:line="240" w:lineRule="auto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A978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9EA555" wp14:editId="028B9110">
                <wp:simplePos x="0" y="0"/>
                <wp:positionH relativeFrom="page">
                  <wp:align>right</wp:align>
                </wp:positionH>
                <wp:positionV relativeFrom="paragraph">
                  <wp:posOffset>2717800</wp:posOffset>
                </wp:positionV>
                <wp:extent cx="6901815" cy="1473200"/>
                <wp:effectExtent l="2540" t="3175" r="1270" b="0"/>
                <wp:wrapThrough wrapText="bothSides">
                  <wp:wrapPolygon edited="0">
                    <wp:start x="-30" y="0"/>
                    <wp:lineTo x="-30" y="21460"/>
                    <wp:lineTo x="21600" y="21460"/>
                    <wp:lineTo x="21600" y="0"/>
                    <wp:lineTo x="-30" y="0"/>
                  </wp:wrapPolygon>
                </wp:wrapThrough>
                <wp:docPr id="5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1815" cy="1473200"/>
                        </a:xfrm>
                        <a:prstGeom prst="rect">
                          <a:avLst/>
                        </a:prstGeom>
                        <a:solidFill>
                          <a:srgbClr val="1F99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EB6" w:rsidRPr="00FB5B54" w:rsidRDefault="00B0277E" w:rsidP="00FB5B54">
                            <w:r>
                              <w:rPr>
                                <w:b/>
                                <w:bCs/>
                                <w:color w:val="FFFFFF"/>
                                <w:sz w:val="44"/>
                              </w:rPr>
                              <w:t>Социология российского политического телевидения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EA555" id="1028" o:spid="_x0000_s1027" style="position:absolute;left:0;text-align:left;margin-left:492.25pt;margin-top:214pt;width:543.45pt;height:116pt;z-index: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" fillcolor="#1f99a2" stroked="f" strokeweight="1pt">
                <v:path arrowok="t"/>
                <v:textbox>
                  <w:txbxContent>
                    <w:p w:rsidR="001C1EB6" w:rsidRPr="00FB5B54" w:rsidRDefault="00B0277E" w:rsidP="00FB5B54">
                      <w:r>
                        <w:rPr>
                          <w:b/>
                          <w:bCs/>
                          <w:color w:val="FFFFFF"/>
                          <w:sz w:val="44"/>
                        </w:rPr>
                        <w:t>Социология российского политического телевидения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</w:p>
    <w:p w:rsidR="00D25622" w:rsidRPr="00A97823" w:rsidRDefault="00F1203F" w:rsidP="00E21388">
      <w:pPr>
        <w:spacing w:after="200" w:line="276" w:lineRule="auto"/>
        <w:jc w:val="both"/>
        <w:rPr>
          <w:sz w:val="24"/>
          <w:szCs w:val="24"/>
        </w:rPr>
      </w:pPr>
      <w:r w:rsidRPr="00A97823">
        <w:rPr>
          <w:sz w:val="24"/>
          <w:szCs w:val="24"/>
        </w:rPr>
        <w:br w:type="page"/>
      </w:r>
    </w:p>
    <w:p w:rsidR="00627119" w:rsidRPr="00A97823" w:rsidRDefault="00627119" w:rsidP="00E21388">
      <w:pPr>
        <w:pStyle w:val="3"/>
        <w:spacing w:after="200"/>
        <w:jc w:val="both"/>
        <w:rPr>
          <w:color w:val="C00000"/>
          <w:sz w:val="16"/>
          <w:szCs w:val="24"/>
        </w:rPr>
      </w:pPr>
      <w:bookmarkStart w:id="0" w:name="_Toc461111274"/>
      <w:bookmarkStart w:id="1" w:name="_Toc322979977"/>
    </w:p>
    <w:bookmarkEnd w:id="0"/>
    <w:bookmarkEnd w:id="1"/>
    <w:p w:rsidR="00B0277E" w:rsidRPr="00B0277E" w:rsidRDefault="00B0277E" w:rsidP="00B0277E">
      <w:pPr>
        <w:spacing w:line="276" w:lineRule="auto"/>
        <w:jc w:val="both"/>
        <w:rPr>
          <w:color w:val="C00000"/>
        </w:rPr>
      </w:pPr>
      <w:r w:rsidRPr="00B0277E">
        <w:rPr>
          <w:b/>
          <w:color w:val="C00000"/>
        </w:rPr>
        <w:t>«МЫ, ОГЛЯДЫВАЯСЬ, ВИДИМ ЛИШЬ РУИНЫ»</w:t>
      </w:r>
    </w:p>
    <w:p w:rsidR="00B0277E" w:rsidRPr="00036EAE" w:rsidRDefault="00B0277E" w:rsidP="00B0277E">
      <w:pPr>
        <w:spacing w:line="276" w:lineRule="auto"/>
        <w:ind w:firstLine="567"/>
        <w:jc w:val="both"/>
        <w:rPr>
          <w:color w:val="0F243E" w:themeColor="text2" w:themeShade="80"/>
        </w:rPr>
      </w:pPr>
    </w:p>
    <w:p w:rsidR="00B0277E" w:rsidRPr="00B0277E" w:rsidRDefault="00B0277E" w:rsidP="00B0277E">
      <w:pPr>
        <w:spacing w:line="276" w:lineRule="auto"/>
        <w:jc w:val="both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Экспертное</w:t>
      </w:r>
      <w:r w:rsidRPr="00036EAE">
        <w:rPr>
          <w:b/>
          <w:color w:val="0F243E" w:themeColor="text2" w:themeShade="80"/>
        </w:rPr>
        <w:t xml:space="preserve"> сообщество о </w:t>
      </w:r>
      <w:r>
        <w:rPr>
          <w:b/>
          <w:color w:val="0F243E" w:themeColor="text2" w:themeShade="80"/>
        </w:rPr>
        <w:t xml:space="preserve">социологии </w:t>
      </w:r>
      <w:r w:rsidRPr="00036EAE">
        <w:rPr>
          <w:b/>
          <w:color w:val="0F243E" w:themeColor="text2" w:themeShade="80"/>
        </w:rPr>
        <w:t>рос</w:t>
      </w:r>
      <w:r>
        <w:rPr>
          <w:b/>
          <w:color w:val="0F243E" w:themeColor="text2" w:themeShade="80"/>
        </w:rPr>
        <w:t>сийского политического телевидения</w:t>
      </w:r>
      <w:r w:rsidRPr="00036EAE">
        <w:rPr>
          <w:b/>
          <w:color w:val="0F243E" w:themeColor="text2" w:themeShade="80"/>
        </w:rPr>
        <w:t xml:space="preserve">. Опыт социологического дайджеста. </w:t>
      </w:r>
    </w:p>
    <w:p w:rsidR="00B0277E" w:rsidRPr="00B0277E" w:rsidRDefault="00B0277E" w:rsidP="00B0277E">
      <w:pPr>
        <w:spacing w:line="276" w:lineRule="auto"/>
        <w:jc w:val="both"/>
        <w:rPr>
          <w:i/>
        </w:rPr>
      </w:pPr>
      <w:r>
        <w:rPr>
          <w:i/>
        </w:rPr>
        <w:t>Предлагаемый материал – резюме глубинных интервью, проведенных с экспертами, тележурналистами и аналитиками ТВ за последний год. В беседах с ними, независимо от конкретной темы исследования, на первый план периодически выходили вопросы политического вещания российских телеканалов. Респонденты принадлежат как к оппозиционным, так и к прокремлевским кругам. Различны их убеждения и профессиональный опыт. Но все они по затронутым вопросам одинаково выражают усталость, опустошенность и недоумение.</w:t>
      </w:r>
    </w:p>
    <w:p w:rsidR="00B0277E" w:rsidRPr="00B0277E" w:rsidRDefault="00B0277E" w:rsidP="00B0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 w:themeColor="text1"/>
        </w:rPr>
      </w:pPr>
      <w:r w:rsidRPr="00B0277E">
        <w:rPr>
          <w:b/>
          <w:color w:val="008080"/>
        </w:rPr>
        <w:t>Параметры данного исследования</w:t>
      </w:r>
      <w:r w:rsidRPr="00B0277E">
        <w:rPr>
          <w:color w:val="008080"/>
        </w:rPr>
        <w:t>.</w:t>
      </w:r>
      <w:r>
        <w:rPr>
          <w:color w:val="000000" w:themeColor="text1"/>
        </w:rPr>
        <w:t xml:space="preserve"> </w:t>
      </w:r>
      <w:r w:rsidRPr="006B21A0">
        <w:rPr>
          <w:color w:val="000000" w:themeColor="text1"/>
        </w:rPr>
        <w:t xml:space="preserve">Исследование базируется на серии проектов </w:t>
      </w:r>
      <w:r>
        <w:rPr>
          <w:color w:val="000000" w:themeColor="text1"/>
        </w:rPr>
        <w:t>Центра социального проектирования «Платформа»</w:t>
      </w:r>
      <w:r w:rsidRPr="006B21A0">
        <w:rPr>
          <w:color w:val="000000" w:themeColor="text1"/>
        </w:rPr>
        <w:t>, так или иначе связанных с медиа. В них приняли участие порядка 50 экспертов</w:t>
      </w:r>
      <w:r w:rsidR="00B23684">
        <w:rPr>
          <w:color w:val="000000" w:themeColor="text1"/>
        </w:rPr>
        <w:t>,</w:t>
      </w:r>
      <w:bookmarkStart w:id="2" w:name="_GoBack"/>
      <w:bookmarkEnd w:id="2"/>
      <w:r w:rsidR="00B23684" w:rsidRPr="00B23684">
        <w:t xml:space="preserve"> </w:t>
      </w:r>
      <w:r w:rsidR="00B23684" w:rsidRPr="00B23684">
        <w:rPr>
          <w:color w:val="000000" w:themeColor="text1"/>
        </w:rPr>
        <w:t>были проведены опросы среди населения (1600 респондентов). На базе полученных экспертных и количественных данных подготовлено новое исследование, посвященное российскому телевидению как одному из важнейших политических медиа-инструментов.</w:t>
      </w:r>
    </w:p>
    <w:p w:rsidR="00B0277E" w:rsidRDefault="00B0277E" w:rsidP="00B0277E">
      <w:pPr>
        <w:spacing w:line="276" w:lineRule="auto"/>
        <w:jc w:val="both"/>
      </w:pPr>
      <w:r>
        <w:t xml:space="preserve">Телевидение – все еще главный рассказчик в нашей жизни, считают опрошенные эксперты. Политически оно остается важнейшим медийным инструментом власти. </w:t>
      </w:r>
    </w:p>
    <w:p w:rsidR="00B0277E" w:rsidRPr="00036EAE" w:rsidRDefault="00B0277E" w:rsidP="00B0277E">
      <w:pPr>
        <w:pStyle w:val="Default"/>
        <w:keepNext/>
        <w:spacing w:after="100" w:line="100" w:lineRule="atLeast"/>
        <w:rPr>
          <w:rFonts w:ascii="Calibri" w:eastAsia="Times New Roman" w:hAnsi="Calibri"/>
          <w:b/>
          <w:sz w:val="22"/>
          <w:szCs w:val="22"/>
          <w:lang w:eastAsia="ru-RU"/>
        </w:rPr>
      </w:pPr>
      <w:r w:rsidRPr="00036EAE">
        <w:rPr>
          <w:rFonts w:ascii="Calibri" w:eastAsia="Times New Roman" w:hAnsi="Calibri"/>
          <w:b/>
          <w:sz w:val="22"/>
          <w:szCs w:val="22"/>
          <w:lang w:eastAsia="ru-RU"/>
        </w:rPr>
        <w:t>Представьте, что в стране произошло очень крупное политическое событие, которое может затронуть и Вас лично. К какому источнику информации Вы обратитесь в первую очередь? Один ответ, % от опрошенных по стране</w:t>
      </w:r>
    </w:p>
    <w:p w:rsidR="00B0277E" w:rsidRPr="003E62ED" w:rsidRDefault="00B0277E" w:rsidP="00B0277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E809E5C" wp14:editId="37481327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277E" w:rsidRPr="00B0277E" w:rsidRDefault="00B0277E" w:rsidP="00B0277E">
      <w:pPr>
        <w:spacing w:after="120"/>
        <w:rPr>
          <w:i/>
          <w:lang w:eastAsia="ru-RU"/>
        </w:rPr>
      </w:pPr>
      <w:r w:rsidRPr="00BC0810">
        <w:rPr>
          <w:i/>
          <w:lang w:eastAsia="ru-RU"/>
        </w:rPr>
        <w:t>Среди тех, кто обратился бы к ТВ, 68% за последние три месяца регулярно смотрели Первый канал, 65% - Россию 1, 53% - НТВ, 50% - Россию 24. Эти респонденты скорее всего искали бы информацию о событии на Первом канале – 66%, на канале Россия  1 – 25%, Россия 24 – 14%, НТВ – 13%.</w:t>
      </w:r>
      <w:r>
        <w:rPr>
          <w:i/>
          <w:lang w:eastAsia="ru-RU"/>
        </w:rPr>
        <w:t xml:space="preserve"> Источник: данные Центра социального проектирования «Платформа», 2016 г.</w:t>
      </w:r>
    </w:p>
    <w:p w:rsidR="00B0277E" w:rsidRDefault="00B0277E" w:rsidP="00B0277E">
      <w:pPr>
        <w:spacing w:line="276" w:lineRule="auto"/>
        <w:jc w:val="both"/>
      </w:pPr>
      <w:r>
        <w:lastRenderedPageBreak/>
        <w:t xml:space="preserve">Как транслятор позиции государства по широкому кругу вопросов, федеральные телеканалы являются наиболее авторитетным источником. Именно этот факт фиксируют рейтинги «доверия». В интересах власти использовать инструмент политического вещания как можно более отчетливо и эффективно. </w:t>
      </w:r>
    </w:p>
    <w:p w:rsidR="00B0277E" w:rsidRDefault="00B0277E" w:rsidP="00B0277E">
      <w:pPr>
        <w:spacing w:line="276" w:lineRule="auto"/>
        <w:jc w:val="both"/>
      </w:pPr>
      <w:r>
        <w:t xml:space="preserve">Но сегодня ТВ компрометирует власть, это солидарное мнение журналистов. </w:t>
      </w:r>
    </w:p>
    <w:p w:rsidR="00B0277E" w:rsidRDefault="00B0277E" w:rsidP="00B0277E">
      <w:pPr>
        <w:spacing w:line="276" w:lineRule="auto"/>
        <w:jc w:val="both"/>
      </w:pPr>
      <w:r>
        <w:t>Телезрители испытывают по отношению к показанному им по телевизору «сложные чувства».</w:t>
      </w:r>
      <w:r w:rsidRPr="007F5979">
        <w:t xml:space="preserve"> </w:t>
      </w:r>
      <w:r>
        <w:t>Часть аудитории, которая остается у телеэкрана, не выносит из просмотра тех политических смыслов, которые власть хотела бы транслировать гражданам. Другая часть испытывает на себе «эффект выталкивания» и отворачиваются от ТВ совсем.</w:t>
      </w:r>
    </w:p>
    <w:p w:rsidR="00B0277E" w:rsidRDefault="00B0277E" w:rsidP="00B0277E">
      <w:pPr>
        <w:spacing w:line="276" w:lineRule="auto"/>
        <w:jc w:val="both"/>
      </w:pPr>
      <w:r>
        <w:t xml:space="preserve">При этом опрошенные говорят не о привилегированной или «рефлексирующей» аудитории. Речь идет об обычных телезрителях, прежде всего, молодежи. </w:t>
      </w:r>
    </w:p>
    <w:p w:rsidR="00B0277E" w:rsidRDefault="00B0277E" w:rsidP="00B0277E">
      <w:pPr>
        <w:spacing w:line="276" w:lineRule="auto"/>
        <w:jc w:val="both"/>
        <w:rPr>
          <w:b/>
          <w:color w:val="008080"/>
        </w:rPr>
      </w:pPr>
    </w:p>
    <w:p w:rsidR="00B0277E" w:rsidRPr="00B0277E" w:rsidRDefault="00B0277E" w:rsidP="00B0277E">
      <w:pPr>
        <w:spacing w:line="276" w:lineRule="auto"/>
        <w:jc w:val="both"/>
        <w:rPr>
          <w:b/>
          <w:color w:val="008080"/>
        </w:rPr>
      </w:pPr>
      <w:r w:rsidRPr="00B0277E">
        <w:rPr>
          <w:b/>
          <w:color w:val="008080"/>
        </w:rPr>
        <w:t>Одной тональн</w:t>
      </w:r>
      <w:r>
        <w:rPr>
          <w:b/>
          <w:color w:val="008080"/>
        </w:rPr>
        <w:t xml:space="preserve">ости достаточно для отторжения </w:t>
      </w:r>
    </w:p>
    <w:p w:rsidR="00B0277E" w:rsidRDefault="00B0277E" w:rsidP="00B0277E">
      <w:pPr>
        <w:spacing w:line="276" w:lineRule="auto"/>
        <w:jc w:val="both"/>
      </w:pPr>
      <w:r>
        <w:t xml:space="preserve">Дело государственного телевидения как транслятора политической информации – вовлекать людей в судьбу страны. Наше телевидение вовлекает аудиторию в эмоциональное, но дистанцированное переживание картинки, </w:t>
      </w:r>
      <w:r>
        <w:rPr>
          <w:highlight w:val="white"/>
        </w:rPr>
        <w:t>полагают респонденты</w:t>
      </w:r>
      <w:r>
        <w:t xml:space="preserve">. </w:t>
      </w:r>
    </w:p>
    <w:p w:rsidR="00B0277E" w:rsidRDefault="00B0277E" w:rsidP="00B0277E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Нельзя сказать, что тем, кто смотрит телевизор, нравится то, что он показывает. Но люди не отрицают своей вовлеченности в транслируемый событийный ряд. Природа их вовлеченности мало чем отличается от переживаний за героев телесериала. </w:t>
      </w:r>
    </w:p>
    <w:p w:rsidR="00B0277E" w:rsidRDefault="00B0277E" w:rsidP="00B0277E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Журналисты рассказывают о реакции телезрителей на картинку из Сирии: «Да, я за то, чтобы мы наваляли всем в Сирии». Далее следуют предложения по продолжению кампании, как если бы обсуждался киносценарий. И желательный финал: «Одним махом всех сразу прихлопнуть, чтоб никого там больше не было».</w:t>
      </w:r>
    </w:p>
    <w:p w:rsidR="00B0277E" w:rsidRDefault="00B0277E" w:rsidP="00B0277E">
      <w:pPr>
        <w:spacing w:line="276" w:lineRule="auto"/>
        <w:jc w:val="both"/>
        <w:rPr>
          <w:highlight w:val="white"/>
        </w:rPr>
      </w:pPr>
      <w:r>
        <w:t>Х</w:t>
      </w:r>
      <w:r>
        <w:rPr>
          <w:highlight w:val="white"/>
        </w:rPr>
        <w:t xml:space="preserve">арактерно мнение одного из опрошенных респондентов, который прямо сравнил «заманивающий» эффект российского политвещания с просмотром порножанра: </w:t>
      </w:r>
    </w:p>
    <w:p w:rsidR="00B0277E" w:rsidRDefault="00B0277E" w:rsidP="00B0277E">
      <w:pPr>
        <w:spacing w:line="276" w:lineRule="auto"/>
        <w:jc w:val="both"/>
      </w:pPr>
      <w:r>
        <w:rPr>
          <w:highlight w:val="white"/>
        </w:rPr>
        <w:t xml:space="preserve">«Порно ведь не про ценности. Его воздействие в том, что это происходит прямо сейчас. Люди не могут оторваться, но когда их спрашивают: "То, что вы посмотрели, это хорошо?", они отвечают: "Нет". </w:t>
      </w:r>
      <w:r>
        <w:t xml:space="preserve">- </w:t>
      </w:r>
      <w:r>
        <w:rPr>
          <w:highlight w:val="white"/>
        </w:rPr>
        <w:t>"А будет лучше, если вам это не показывать?</w:t>
      </w:r>
      <w:r w:rsidRPr="00562257">
        <w:rPr>
          <w:highlight w:val="white"/>
        </w:rPr>
        <w:t xml:space="preserve"> </w:t>
      </w:r>
      <w:r>
        <w:rPr>
          <w:highlight w:val="white"/>
        </w:rPr>
        <w:t>" - "Да". - "Вы считаете, что это способствует сближению людей?" - "Нет! А можно еще раз посмотреть? Есть что-нибудь еще позабористее?"</w:t>
      </w:r>
      <w:r>
        <w:t xml:space="preserve"> Тот же эффект с нашей картинкой»</w:t>
      </w:r>
      <w:r w:rsidRPr="002B7F03">
        <w:t>.</w:t>
      </w:r>
      <w:r>
        <w:t xml:space="preserve"> </w:t>
      </w:r>
    </w:p>
    <w:p w:rsidR="00B0277E" w:rsidRDefault="00B0277E" w:rsidP="00B0277E">
      <w:pPr>
        <w:spacing w:line="276" w:lineRule="auto"/>
        <w:jc w:val="both"/>
      </w:pPr>
      <w:r>
        <w:rPr>
          <w:highlight w:val="white"/>
        </w:rPr>
        <w:t xml:space="preserve">Если социальная составляющая эфира пробуждает беспокойство, то вовлеченность в «политическую» составляющую (как она подается до сих пор) не сопровождается усвоением хотя бы минимального набора политических смыслов и ценностей. </w:t>
      </w:r>
      <w:r>
        <w:t xml:space="preserve">Поклонники жанра встают от телевизора максимально далекие от актуальных проблем страны. </w:t>
      </w:r>
    </w:p>
    <w:p w:rsidR="00B0277E" w:rsidRDefault="00B0277E" w:rsidP="00B0277E">
      <w:pPr>
        <w:spacing w:line="276" w:lineRule="auto"/>
        <w:jc w:val="both"/>
      </w:pPr>
      <w:r>
        <w:t>После этого столкновение с обыденностью не вызывает ничего, кроме растущего раздражения. Ведь только что телезрители были в мире «экшн» и решали мировые проблемы, говорят респонденты. А тут «кризис», «цены растут», «качество образования и здравоохранения падает». Эмоционально взведенные люди просто переключают свою взвинченность на домашних и на всё, что творится «за окном».</w:t>
      </w:r>
    </w:p>
    <w:p w:rsidR="00B0277E" w:rsidRPr="00036EAE" w:rsidRDefault="00B0277E" w:rsidP="00B0277E">
      <w:pPr>
        <w:pStyle w:val="Default"/>
        <w:keepNext/>
        <w:spacing w:after="100" w:line="100" w:lineRule="atLeast"/>
        <w:rPr>
          <w:rFonts w:ascii="Calibri" w:eastAsia="Times New Roman" w:hAnsi="Calibri"/>
          <w:sz w:val="22"/>
          <w:szCs w:val="22"/>
          <w:lang w:eastAsia="ru-RU"/>
        </w:rPr>
      </w:pPr>
      <w:r w:rsidRPr="00036EAE">
        <w:rPr>
          <w:rFonts w:ascii="Calibri" w:eastAsia="Times New Roman" w:hAnsi="Calibri"/>
          <w:b/>
          <w:sz w:val="22"/>
          <w:szCs w:val="22"/>
          <w:lang w:eastAsia="ru-RU"/>
        </w:rPr>
        <w:lastRenderedPageBreak/>
        <w:t>Какие чувства у Вас возникают чаще всего при просмотре новостных программ различных телеканалов? Не более двух ответов, % от опрошенных по стране</w:t>
      </w:r>
    </w:p>
    <w:p w:rsidR="00B0277E" w:rsidRPr="00251DAC" w:rsidRDefault="00B0277E" w:rsidP="00B0277E">
      <w:pPr>
        <w:pStyle w:val="Default"/>
        <w:spacing w:after="100" w:line="100" w:lineRule="atLeast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63138FF0" wp14:editId="0085E30D">
            <wp:extent cx="4572000" cy="2475781"/>
            <wp:effectExtent l="0" t="0" r="0" b="1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277E" w:rsidRPr="00B0277E" w:rsidRDefault="00B0277E" w:rsidP="00B0277E">
      <w:pPr>
        <w:spacing w:after="120"/>
        <w:rPr>
          <w:i/>
        </w:rPr>
      </w:pPr>
      <w:r w:rsidRPr="00BC0810">
        <w:rPr>
          <w:i/>
        </w:rPr>
        <w:t>Затруднились оценить – 6% , другое – 8% (гордость, патриотизм, гнев, в зависимости от новостей, недоверие, разочарование, сожаление).</w:t>
      </w:r>
      <w:r>
        <w:rPr>
          <w:i/>
        </w:rPr>
        <w:t xml:space="preserve"> </w:t>
      </w:r>
      <w:r>
        <w:rPr>
          <w:i/>
          <w:lang w:eastAsia="ru-RU"/>
        </w:rPr>
        <w:t>Источник: данные Центра социального проектирования «Платформа», 2016 г.</w:t>
      </w:r>
    </w:p>
    <w:p w:rsidR="00B0277E" w:rsidRPr="00B0277E" w:rsidRDefault="00B0277E" w:rsidP="00B0277E">
      <w:pPr>
        <w:spacing w:line="276" w:lineRule="auto"/>
        <w:jc w:val="both"/>
      </w:pPr>
      <w:r>
        <w:t xml:space="preserve">Другой результат такого программирования телевизионного контента, по мнению респондентов </w:t>
      </w:r>
      <w:r>
        <w:rPr>
          <w:b/>
        </w:rPr>
        <w:t>–</w:t>
      </w:r>
      <w:r>
        <w:t xml:space="preserve"> исход аудитории. Люди, не согласные с тональностью и манерой (до разбора тезисов реакция часто не доходит), практикуемыми ТВ в общении с аудиторией, навсегда выключают телевизор.</w:t>
      </w:r>
      <w:r>
        <w:rPr>
          <w:b/>
        </w:rPr>
        <w:t xml:space="preserve"> </w:t>
      </w:r>
      <w:r w:rsidRPr="00CD5BAE">
        <w:t>«Одной тональности достаточно для отторжения», замечают респонденты исследования.</w:t>
      </w:r>
    </w:p>
    <w:p w:rsidR="00B0277E" w:rsidRDefault="00B0277E" w:rsidP="00B0277E">
      <w:pPr>
        <w:spacing w:line="276" w:lineRule="auto"/>
        <w:jc w:val="both"/>
      </w:pPr>
      <w:r>
        <w:t>Поляризация на «раздраженных» и «отторгнутых» приводит к разрыву с телевидением и уходу, как показывают социсследования, как минимум 30% аудитории. И это отношение к ТВ активно транслируется в кругу своего общения.</w:t>
      </w:r>
    </w:p>
    <w:p w:rsidR="00B0277E" w:rsidRDefault="00B0277E" w:rsidP="00B0277E">
      <w:pPr>
        <w:spacing w:line="276" w:lineRule="auto"/>
        <w:jc w:val="both"/>
      </w:pPr>
    </w:p>
    <w:p w:rsidR="00B0277E" w:rsidRPr="00B0277E" w:rsidRDefault="00B0277E" w:rsidP="00B0277E">
      <w:pPr>
        <w:spacing w:line="276" w:lineRule="auto"/>
        <w:jc w:val="both"/>
        <w:rPr>
          <w:b/>
          <w:color w:val="008080"/>
        </w:rPr>
      </w:pPr>
      <w:r>
        <w:rPr>
          <w:b/>
          <w:color w:val="008080"/>
        </w:rPr>
        <w:t>ТВ против личности</w:t>
      </w:r>
    </w:p>
    <w:p w:rsidR="00B0277E" w:rsidRDefault="00B0277E" w:rsidP="00B0277E">
      <w:pPr>
        <w:spacing w:line="276" w:lineRule="auto"/>
        <w:jc w:val="both"/>
      </w:pPr>
      <w:r>
        <w:t xml:space="preserve">Чем характеризуется тональность российского политического телевидения, по мнению респондентов? </w:t>
      </w:r>
    </w:p>
    <w:p w:rsidR="00B0277E" w:rsidRPr="00B638CA" w:rsidRDefault="00B0277E" w:rsidP="00B0277E">
      <w:pPr>
        <w:pStyle w:val="a4"/>
        <w:widowControl w:val="0"/>
        <w:numPr>
          <w:ilvl w:val="0"/>
          <w:numId w:val="43"/>
        </w:numPr>
        <w:spacing w:after="0"/>
        <w:jc w:val="both"/>
        <w:rPr>
          <w:b/>
        </w:rPr>
      </w:pPr>
      <w:r>
        <w:t>Установкой на манипуляцию – крик, надрыв, категоричность.</w:t>
      </w:r>
      <w:r w:rsidRPr="00B638CA">
        <w:rPr>
          <w:b/>
        </w:rPr>
        <w:t xml:space="preserve"> </w:t>
      </w:r>
    </w:p>
    <w:p w:rsidR="00B0277E" w:rsidRPr="00B638CA" w:rsidRDefault="00B0277E" w:rsidP="00B0277E">
      <w:pPr>
        <w:pStyle w:val="a4"/>
        <w:widowControl w:val="0"/>
        <w:numPr>
          <w:ilvl w:val="0"/>
          <w:numId w:val="43"/>
        </w:numPr>
        <w:spacing w:after="0"/>
        <w:jc w:val="both"/>
        <w:rPr>
          <w:b/>
        </w:rPr>
      </w:pPr>
      <w:r>
        <w:t>Враждебностью к интеллекту – аргумент, если он приводится, по качеству равноценен плевку в зрителя: «других доводов не заслуживаешь».</w:t>
      </w:r>
      <w:r w:rsidRPr="00B638CA">
        <w:rPr>
          <w:b/>
        </w:rPr>
        <w:t xml:space="preserve"> </w:t>
      </w:r>
    </w:p>
    <w:p w:rsidR="00B0277E" w:rsidRDefault="00B0277E" w:rsidP="00B0277E">
      <w:pPr>
        <w:pStyle w:val="a4"/>
        <w:widowControl w:val="0"/>
        <w:numPr>
          <w:ilvl w:val="0"/>
          <w:numId w:val="43"/>
        </w:numPr>
        <w:spacing w:after="0"/>
        <w:jc w:val="both"/>
      </w:pPr>
      <w:r>
        <w:t xml:space="preserve">Культом единственной, и при этом клишированной, точки зрения; явочным порядком она приравнивается к «точке зрения власти». </w:t>
      </w:r>
    </w:p>
    <w:p w:rsidR="00B0277E" w:rsidRDefault="00B0277E" w:rsidP="00B0277E">
      <w:pPr>
        <w:pStyle w:val="a4"/>
        <w:widowControl w:val="0"/>
        <w:spacing w:after="0"/>
        <w:jc w:val="both"/>
      </w:pPr>
    </w:p>
    <w:p w:rsidR="00B0277E" w:rsidRDefault="00B0277E" w:rsidP="00B0277E">
      <w:pPr>
        <w:spacing w:line="276" w:lineRule="auto"/>
        <w:jc w:val="both"/>
      </w:pPr>
      <w:r>
        <w:t xml:space="preserve">Во многих случаях телеклише, говорят респонденты, - банальный результат незнания или нечеткого понимания позиции власти, неудачной попытки ее угадать. Серьезные ляпы первому лицу государства приходится дезавуировать с экрана, объясняя телезрителям, что реальная точка зрения власти иная. Как это было в случае с мельдонием. </w:t>
      </w:r>
    </w:p>
    <w:p w:rsidR="00B0277E" w:rsidRDefault="00B0277E" w:rsidP="00B0277E">
      <w:pPr>
        <w:spacing w:line="276" w:lineRule="auto"/>
        <w:jc w:val="both"/>
      </w:pPr>
    </w:p>
    <w:p w:rsidR="00B0277E" w:rsidRDefault="00B0277E" w:rsidP="00B0277E">
      <w:pPr>
        <w:spacing w:line="276" w:lineRule="auto"/>
        <w:jc w:val="both"/>
      </w:pPr>
      <w:r>
        <w:lastRenderedPageBreak/>
        <w:t xml:space="preserve">Такое ТВ оскорбительно для людей, имеющих любые, но сознательно принятые взгляды, лоялистские или оппозиционные, утверждают журналисты. Как итог, в ключевой момент, когда государство может рассчитывать на сильную эмоциональную вовлеченность народа, аудитория, оскорбленная телевизором в лучших чувствах, отворачивается и уходит по своим делам и интересам. </w:t>
      </w:r>
    </w:p>
    <w:p w:rsidR="00B0277E" w:rsidRDefault="00B0277E" w:rsidP="00B0277E">
      <w:pPr>
        <w:spacing w:line="276" w:lineRule="auto"/>
        <w:jc w:val="both"/>
      </w:pPr>
      <w:r>
        <w:t xml:space="preserve">По мнению респондентов, коренная причина в том, что манипулятивный подход ТВ к аудитории заранее отвергает ценность личности. Отвергает еще раньше и безусловнее, чем «права и свободы человека». О последних можно спорить – но с личностями. А с телеломом не спорят. От него уворачиваются и стараются больше с этим «инструментом» не пересекаться. </w:t>
      </w:r>
    </w:p>
    <w:p w:rsidR="00B0277E" w:rsidRPr="00B0277E" w:rsidRDefault="00B0277E" w:rsidP="00B0277E">
      <w:pPr>
        <w:spacing w:line="276" w:lineRule="auto"/>
        <w:jc w:val="both"/>
        <w:rPr>
          <w:color w:val="008080"/>
        </w:rPr>
      </w:pPr>
      <w:r w:rsidRPr="00B0277E">
        <w:rPr>
          <w:color w:val="008080"/>
        </w:rPr>
        <w:t xml:space="preserve"> </w:t>
      </w:r>
    </w:p>
    <w:p w:rsidR="00B0277E" w:rsidRPr="00B0277E" w:rsidRDefault="00B0277E" w:rsidP="00B0277E">
      <w:pPr>
        <w:spacing w:line="276" w:lineRule="auto"/>
        <w:jc w:val="both"/>
        <w:rPr>
          <w:color w:val="008080"/>
        </w:rPr>
      </w:pPr>
      <w:r w:rsidRPr="00B0277E">
        <w:rPr>
          <w:b/>
          <w:color w:val="008080"/>
        </w:rPr>
        <w:t xml:space="preserve">«Политические ток-шоу» - между развлекательным и политическим ТВ </w:t>
      </w:r>
    </w:p>
    <w:p w:rsidR="00B0277E" w:rsidRPr="00B0277E" w:rsidRDefault="00B0277E" w:rsidP="00B0277E">
      <w:pPr>
        <w:spacing w:line="276" w:lineRule="auto"/>
        <w:jc w:val="both"/>
      </w:pPr>
      <w:r w:rsidRPr="004815E2">
        <w:t>«</w:t>
      </w:r>
      <w:r>
        <w:t>П</w:t>
      </w:r>
      <w:r w:rsidRPr="004815E2">
        <w:t>олитические ток-шоу»</w:t>
      </w:r>
      <w:r>
        <w:t xml:space="preserve"> как </w:t>
      </w:r>
      <w:r w:rsidRPr="004815E2">
        <w:t xml:space="preserve">жанр </w:t>
      </w:r>
      <w:r>
        <w:t>гос</w:t>
      </w:r>
      <w:r w:rsidRPr="004815E2">
        <w:t>ТВ</w:t>
      </w:r>
      <w:r>
        <w:t xml:space="preserve"> собираю</w:t>
      </w:r>
      <w:r w:rsidRPr="004815E2">
        <w:t>т основну</w:t>
      </w:r>
      <w:r>
        <w:t>ю массу критики</w:t>
      </w:r>
      <w:r w:rsidRPr="004815E2">
        <w:t>.</w:t>
      </w:r>
      <w:r>
        <w:t xml:space="preserve"> Во многом именно с ток-шоу критика переносится на новостные выпуски, которые служат «запалом» для затяжных прений. </w:t>
      </w:r>
    </w:p>
    <w:p w:rsidR="00B0277E" w:rsidRDefault="00B0277E" w:rsidP="00B0277E">
      <w:pPr>
        <w:spacing w:line="276" w:lineRule="auto"/>
        <w:jc w:val="both"/>
      </w:pPr>
      <w:r w:rsidRPr="004815E2">
        <w:t xml:space="preserve">Телевидение в России </w:t>
      </w:r>
      <w:r>
        <w:t>распалось</w:t>
      </w:r>
      <w:r w:rsidRPr="004815E2">
        <w:t xml:space="preserve"> </w:t>
      </w:r>
      <w:r>
        <w:t>на 2 ветви</w:t>
      </w:r>
      <w:r w:rsidRPr="004815E2">
        <w:t xml:space="preserve">: информационное ТВ, которое </w:t>
      </w:r>
      <w:r>
        <w:t xml:space="preserve">жестко </w:t>
      </w:r>
      <w:r w:rsidRPr="004815E2">
        <w:t>контролируется государством, и развлекательное</w:t>
      </w:r>
      <w:r>
        <w:t xml:space="preserve"> ТВ</w:t>
      </w:r>
      <w:r w:rsidRPr="004815E2">
        <w:t xml:space="preserve">, которое </w:t>
      </w:r>
      <w:r>
        <w:t>является бизнесом, на нем менеджмент зарабатывает деньги</w:t>
      </w:r>
      <w:r w:rsidRPr="004815E2">
        <w:t xml:space="preserve">. </w:t>
      </w:r>
    </w:p>
    <w:p w:rsidR="00B0277E" w:rsidRDefault="00B0277E" w:rsidP="00B0277E">
      <w:pPr>
        <w:spacing w:line="276" w:lineRule="auto"/>
        <w:jc w:val="both"/>
      </w:pPr>
      <w:r>
        <w:t>Развлекательная составляющая отличается от европейских или американских аналогов. По оценке респондентов, в РФ она «задорнее», «размашистее», «эмоциональнее» и «моложе», чем в Европе и США.</w:t>
      </w:r>
    </w:p>
    <w:p w:rsidR="00B0277E" w:rsidRDefault="00B0277E" w:rsidP="00B0277E">
      <w:pPr>
        <w:spacing w:line="276" w:lineRule="auto"/>
        <w:jc w:val="both"/>
      </w:pPr>
      <w:r w:rsidRPr="00425EF0">
        <w:t xml:space="preserve">Информационно-политическое </w:t>
      </w:r>
      <w:r>
        <w:t xml:space="preserve">ТВ </w:t>
      </w:r>
      <w:r w:rsidRPr="00425EF0">
        <w:t xml:space="preserve">в России тоже не такое, как в Европе или США. </w:t>
      </w:r>
      <w:r>
        <w:t>На уровне программирования сетки н</w:t>
      </w:r>
      <w:r w:rsidRPr="00425EF0">
        <w:t>и в одной из развитых стран</w:t>
      </w:r>
      <w:r>
        <w:t xml:space="preserve"> не показывают </w:t>
      </w:r>
      <w:r w:rsidRPr="00425EF0">
        <w:t xml:space="preserve">аналитические программы по 1,5 часа в </w:t>
      </w:r>
      <w:r>
        <w:t>прайм-тайм выходного</w:t>
      </w:r>
      <w:r w:rsidRPr="00425EF0">
        <w:t xml:space="preserve"> </w:t>
      </w:r>
      <w:r>
        <w:t>дня</w:t>
      </w:r>
      <w:r w:rsidRPr="00425EF0">
        <w:t>. На Западе люди в это время отдыхают</w:t>
      </w:r>
      <w:r>
        <w:t>.</w:t>
      </w:r>
      <w:r w:rsidRPr="00425EF0">
        <w:t xml:space="preserve"> </w:t>
      </w:r>
      <w:r>
        <w:t xml:space="preserve">При этом </w:t>
      </w:r>
      <w:r w:rsidRPr="00425EF0">
        <w:t xml:space="preserve">рейтинги итоговых политических программ </w:t>
      </w:r>
      <w:r>
        <w:t xml:space="preserve">в РФ </w:t>
      </w:r>
      <w:r w:rsidRPr="00425EF0">
        <w:t xml:space="preserve">высоки, </w:t>
      </w:r>
      <w:r>
        <w:t xml:space="preserve">то есть общество </w:t>
      </w:r>
      <w:r w:rsidRPr="00425EF0">
        <w:t xml:space="preserve">достаточно политизировано. </w:t>
      </w:r>
    </w:p>
    <w:p w:rsidR="00B0277E" w:rsidRDefault="00B0277E" w:rsidP="00B0277E">
      <w:pPr>
        <w:spacing w:line="276" w:lineRule="auto"/>
        <w:jc w:val="both"/>
      </w:pPr>
      <w:r>
        <w:t>На политизацию общества власть отвечает с телеэкрана политическим посылом</w:t>
      </w:r>
      <w:r w:rsidRPr="00425EF0">
        <w:t>.</w:t>
      </w:r>
      <w:r>
        <w:t xml:space="preserve"> </w:t>
      </w:r>
      <w:r w:rsidRPr="00425EF0">
        <w:t xml:space="preserve">По свидетельству </w:t>
      </w:r>
      <w:r>
        <w:t xml:space="preserve">респондентов, для </w:t>
      </w:r>
      <w:r>
        <w:rPr>
          <w:rFonts w:eastAsia="Arial"/>
        </w:rPr>
        <w:t>базовых,</w:t>
      </w:r>
      <w:r w:rsidRPr="00425EF0">
        <w:rPr>
          <w:rFonts w:eastAsia="Arial"/>
        </w:rPr>
        <w:t xml:space="preserve"> </w:t>
      </w:r>
      <w:r>
        <w:rPr>
          <w:rFonts w:eastAsia="Arial"/>
        </w:rPr>
        <w:t>эксклюзивных ситуаций</w:t>
      </w:r>
      <w:r w:rsidRPr="00425EF0">
        <w:rPr>
          <w:rFonts w:eastAsia="Arial"/>
        </w:rPr>
        <w:t xml:space="preserve"> («Крым</w:t>
      </w:r>
      <w:r>
        <w:rPr>
          <w:rFonts w:eastAsia="Arial"/>
        </w:rPr>
        <w:t>, первые месяцы Украины, Сирия</w:t>
      </w:r>
      <w:r w:rsidRPr="00425EF0">
        <w:rPr>
          <w:rFonts w:eastAsia="Arial"/>
        </w:rPr>
        <w:t xml:space="preserve">»), выверяется </w:t>
      </w:r>
      <w:r>
        <w:rPr>
          <w:rFonts w:eastAsia="Arial"/>
        </w:rPr>
        <w:t>«</w:t>
      </w:r>
      <w:r w:rsidRPr="00425EF0">
        <w:rPr>
          <w:rFonts w:eastAsia="Arial"/>
        </w:rPr>
        <w:t>каждая запятая</w:t>
      </w:r>
      <w:r>
        <w:rPr>
          <w:rFonts w:eastAsia="Arial"/>
        </w:rPr>
        <w:t>»</w:t>
      </w:r>
      <w:r w:rsidRPr="00425EF0">
        <w:rPr>
          <w:rFonts w:eastAsia="Arial"/>
        </w:rPr>
        <w:t xml:space="preserve">. На это тратятся </w:t>
      </w:r>
      <w:r>
        <w:rPr>
          <w:rFonts w:eastAsia="Arial"/>
        </w:rPr>
        <w:t xml:space="preserve">персональные усилия руководства страны и </w:t>
      </w:r>
      <w:r w:rsidRPr="00425EF0">
        <w:rPr>
          <w:rFonts w:eastAsia="Arial"/>
        </w:rPr>
        <w:t xml:space="preserve">высшего </w:t>
      </w:r>
      <w:r>
        <w:rPr>
          <w:rFonts w:eastAsia="Arial"/>
        </w:rPr>
        <w:t xml:space="preserve">звена федеральных </w:t>
      </w:r>
      <w:r w:rsidRPr="00425EF0">
        <w:rPr>
          <w:rFonts w:eastAsia="Arial"/>
        </w:rPr>
        <w:t>каналов.</w:t>
      </w:r>
      <w:r>
        <w:rPr>
          <w:rFonts w:eastAsia="Arial"/>
        </w:rPr>
        <w:t xml:space="preserve"> </w:t>
      </w:r>
    </w:p>
    <w:p w:rsidR="00B0277E" w:rsidRPr="00B0277E" w:rsidRDefault="00B0277E" w:rsidP="00B0277E">
      <w:pPr>
        <w:spacing w:line="276" w:lineRule="auto"/>
        <w:jc w:val="both"/>
      </w:pPr>
      <w:r>
        <w:t>Но «политические ток-шоу» - смешанный жанр. Не будучи ни чистым развлечением, ни ответственным политическим высказыванием, они несут элементы того и другого. Как «половинчатый» жанр, они не попадают ни в одну из сфер жесткой ответственности, и поэтому идут вразнос под влиянием ведущих-шоуменов.</w:t>
      </w:r>
    </w:p>
    <w:p w:rsidR="00B0277E" w:rsidRDefault="00B0277E" w:rsidP="00B0277E">
      <w:pPr>
        <w:spacing w:line="276" w:lineRule="auto"/>
        <w:jc w:val="both"/>
      </w:pPr>
      <w:r>
        <w:t xml:space="preserve">Участники опроса признают, что в политических ток-шоу на госканалах, как правило, поднимаются реальные, а не фейковые проблемы. Но ведущие так «навязчиво и неумно спекулируют на них», что превращают свои передачи в бесконечные дебаты с «однообразной повесткой, устаревшей манерой подачи и приевшимися типажами». </w:t>
      </w:r>
    </w:p>
    <w:p w:rsidR="00B0277E" w:rsidRDefault="00B0277E" w:rsidP="00B0277E">
      <w:pPr>
        <w:spacing w:line="276" w:lineRule="auto"/>
        <w:jc w:val="both"/>
      </w:pPr>
      <w:r>
        <w:t xml:space="preserve">«Практически не видишь умной речи»,  «как можно комментировать события с таким багажом?», «интеллигентный человек не может это слушать». Эти характеристики показательны. Люди не могут услышать разговор хотя бы на том уровне, на каком сами ведут его в быту или на работе в курилке. Речь не о «высокой аналитике», не о «правде и только правде» - просто так по-хамски образованные люди между собой не общаются. </w:t>
      </w:r>
    </w:p>
    <w:p w:rsidR="00B0277E" w:rsidRDefault="00B0277E" w:rsidP="00B0277E">
      <w:pPr>
        <w:spacing w:line="276" w:lineRule="auto"/>
        <w:jc w:val="both"/>
      </w:pPr>
    </w:p>
    <w:p w:rsidR="00B0277E" w:rsidRDefault="00B0277E" w:rsidP="00B0277E">
      <w:pPr>
        <w:spacing w:line="276" w:lineRule="auto"/>
        <w:jc w:val="both"/>
      </w:pPr>
      <w:r>
        <w:lastRenderedPageBreak/>
        <w:t xml:space="preserve">Чаще всего эти претензии адресуются ведущим «политических» ток-шоу. Все опрошенные понимают, что участники ток-шоу – «жертвы». </w:t>
      </w:r>
    </w:p>
    <w:p w:rsidR="00B0277E" w:rsidRDefault="00B0277E" w:rsidP="00B0277E">
      <w:pPr>
        <w:spacing w:line="276" w:lineRule="auto"/>
        <w:jc w:val="both"/>
      </w:pPr>
    </w:p>
    <w:p w:rsidR="00B0277E" w:rsidRPr="00B0277E" w:rsidRDefault="00B0277E" w:rsidP="00B0277E">
      <w:pPr>
        <w:spacing w:line="276" w:lineRule="auto"/>
        <w:jc w:val="both"/>
        <w:rPr>
          <w:color w:val="008080"/>
        </w:rPr>
      </w:pPr>
      <w:r w:rsidRPr="00B0277E">
        <w:rPr>
          <w:b/>
          <w:color w:val="008080"/>
        </w:rPr>
        <w:t>Один сценарий для всех каналов</w:t>
      </w:r>
    </w:p>
    <w:p w:rsidR="00B0277E" w:rsidRDefault="00B0277E" w:rsidP="00B0277E">
      <w:pPr>
        <w:spacing w:line="276" w:lineRule="auto"/>
        <w:jc w:val="both"/>
      </w:pPr>
      <w:r>
        <w:t xml:space="preserve">Формат «политического ток-шоу» вобрал в себя самые отрицательные черты ТВ. «Человек смотрит Володю Соловьева или Петю Толстого, и кожей чувствует большую неправду», по выражению тележурналиста. Вот набор характеристик, который приводят все опрошенные: </w:t>
      </w:r>
    </w:p>
    <w:p w:rsidR="00B0277E" w:rsidRDefault="00B0277E" w:rsidP="00B0277E">
      <w:pPr>
        <w:widowControl w:val="0"/>
        <w:numPr>
          <w:ilvl w:val="0"/>
          <w:numId w:val="42"/>
        </w:numPr>
        <w:spacing w:after="0" w:line="276" w:lineRule="auto"/>
        <w:ind w:hanging="360"/>
        <w:contextualSpacing/>
        <w:jc w:val="both"/>
      </w:pPr>
      <w:r>
        <w:t xml:space="preserve">ничего, кроме клишированных оценок, </w:t>
      </w:r>
    </w:p>
    <w:p w:rsidR="00B0277E" w:rsidRDefault="00B0277E" w:rsidP="00B0277E">
      <w:pPr>
        <w:widowControl w:val="0"/>
        <w:numPr>
          <w:ilvl w:val="0"/>
          <w:numId w:val="42"/>
        </w:numPr>
        <w:spacing w:after="0" w:line="276" w:lineRule="auto"/>
        <w:ind w:hanging="360"/>
        <w:contextualSpacing/>
        <w:jc w:val="both"/>
      </w:pPr>
      <w:r>
        <w:t xml:space="preserve">одни и те же лица переходят из телестудии в телестудию, </w:t>
      </w:r>
    </w:p>
    <w:p w:rsidR="00B0277E" w:rsidRDefault="00B0277E" w:rsidP="00B0277E">
      <w:pPr>
        <w:widowControl w:val="0"/>
        <w:numPr>
          <w:ilvl w:val="0"/>
          <w:numId w:val="42"/>
        </w:numPr>
        <w:spacing w:after="0" w:line="276" w:lineRule="auto"/>
        <w:ind w:hanging="360"/>
        <w:contextualSpacing/>
        <w:jc w:val="both"/>
      </w:pPr>
      <w:r>
        <w:t>заранее ясно, кто что скажет, кого будут закрикивать, на чем сорвутся в крик,</w:t>
      </w:r>
    </w:p>
    <w:p w:rsidR="00B0277E" w:rsidRDefault="00B0277E" w:rsidP="00B0277E">
      <w:pPr>
        <w:widowControl w:val="0"/>
        <w:numPr>
          <w:ilvl w:val="0"/>
          <w:numId w:val="42"/>
        </w:numPr>
        <w:spacing w:after="0" w:line="276" w:lineRule="auto"/>
        <w:ind w:hanging="360"/>
        <w:contextualSpacing/>
        <w:jc w:val="both"/>
      </w:pPr>
      <w:r>
        <w:t>не происходит прироста информации, только эмоции,</w:t>
      </w:r>
    </w:p>
    <w:p w:rsidR="00B0277E" w:rsidRDefault="00B0277E" w:rsidP="00B0277E">
      <w:pPr>
        <w:widowControl w:val="0"/>
        <w:numPr>
          <w:ilvl w:val="0"/>
          <w:numId w:val="42"/>
        </w:numPr>
        <w:spacing w:after="0" w:line="276" w:lineRule="auto"/>
        <w:ind w:hanging="360"/>
        <w:contextualSpacing/>
        <w:jc w:val="both"/>
      </w:pPr>
      <w:r>
        <w:t xml:space="preserve">ведущий ничего к этому не добавляет, </w:t>
      </w:r>
    </w:p>
    <w:p w:rsidR="00B0277E" w:rsidRDefault="00B0277E" w:rsidP="00B0277E">
      <w:pPr>
        <w:widowControl w:val="0"/>
        <w:numPr>
          <w:ilvl w:val="0"/>
          <w:numId w:val="42"/>
        </w:numPr>
        <w:spacing w:after="0" w:line="276" w:lineRule="auto"/>
        <w:ind w:hanging="360"/>
        <w:contextualSpacing/>
        <w:jc w:val="both"/>
      </w:pPr>
      <w:r>
        <w:t xml:space="preserve">вне зависимости от контента, ощущение опустошения. </w:t>
      </w:r>
    </w:p>
    <w:p w:rsidR="00B0277E" w:rsidRDefault="00B0277E" w:rsidP="00B0277E">
      <w:pPr>
        <w:widowControl w:val="0"/>
        <w:spacing w:after="0" w:line="276" w:lineRule="auto"/>
        <w:ind w:left="720"/>
        <w:contextualSpacing/>
        <w:jc w:val="both"/>
      </w:pPr>
    </w:p>
    <w:p w:rsidR="00B0277E" w:rsidRDefault="00B0277E" w:rsidP="00B0277E">
      <w:pPr>
        <w:spacing w:line="276" w:lineRule="auto"/>
        <w:jc w:val="both"/>
      </w:pPr>
      <w:r>
        <w:t xml:space="preserve">Наибольшее опустошение, по мнению и личному опыту опрошенных, оставляет Владимир Соловьев как ведущий передач в вечернем эфире канала «Россия 1». Он – «мэтр жанра», он служит главным источником аналогичных форматов, которыми пропитано государственное телевидение. </w:t>
      </w:r>
    </w:p>
    <w:p w:rsidR="00B0277E" w:rsidRDefault="00B0277E" w:rsidP="00B0277E">
      <w:pPr>
        <w:spacing w:line="276" w:lineRule="auto"/>
        <w:jc w:val="both"/>
      </w:pPr>
      <w:r>
        <w:t xml:space="preserve">По выражению респондента, все программы Соловьева построены по модели детского анекдота с зачином «Русский, немец и поляк…». Все персонажи (и «русский», и «немец», и «украинец», и «американец») представлены в должной мере анекдотично. </w:t>
      </w:r>
    </w:p>
    <w:p w:rsidR="00B0277E" w:rsidRDefault="00B0277E" w:rsidP="00B0277E">
      <w:pPr>
        <w:spacing w:line="276" w:lineRule="auto"/>
        <w:jc w:val="both"/>
      </w:pPr>
      <w:r>
        <w:t xml:space="preserve">Но изложение растягивается за все мыслимые рамки, на час и больше. Оно воспринимается парадоксальным образом: одновременно и как «невыносимое пережевывание», и как эмоциональный вал, «поглощающий в зрителе всякую критическую реакцию». </w:t>
      </w:r>
    </w:p>
    <w:p w:rsidR="00B0277E" w:rsidRDefault="00B0277E" w:rsidP="00B0277E">
      <w:pPr>
        <w:spacing w:line="276" w:lineRule="auto"/>
        <w:jc w:val="both"/>
      </w:pPr>
      <w:r>
        <w:t xml:space="preserve">Превращение секундного анекдота в часовое постановочное шоу, это «находка» Соловьева. Усилия выдать буффонаду за мнение общества – это вклад Соловьева в «политическое вещание». «Орущий дирижер крика» принес на российское телевидение «вопиющее убожество», считают тележурналисты. </w:t>
      </w:r>
    </w:p>
    <w:p w:rsidR="00B0277E" w:rsidRDefault="00B0277E" w:rsidP="00B0277E">
      <w:pPr>
        <w:spacing w:line="276" w:lineRule="auto"/>
        <w:jc w:val="both"/>
      </w:pPr>
      <w:r>
        <w:t>«Кто уже совсем за пределами добра и зла - это, конечно, Соловьев». За ним признают эволюцию к «низинам» мастерства, респонденты отмечают деградацию даже на уровне костюма ведущего («сатанинский пастор»). Ранее автор однотипных передач хотя бы лично создавал ощущение, что кроме двух орущих сторон есть и умный (на их фоне) арбитр. Теперь это прошло, говорят респонденты.</w:t>
      </w:r>
    </w:p>
    <w:p w:rsidR="00B0277E" w:rsidRDefault="00B0277E" w:rsidP="00B0277E">
      <w:pPr>
        <w:spacing w:line="276" w:lineRule="auto"/>
        <w:jc w:val="both"/>
      </w:pPr>
    </w:p>
    <w:p w:rsidR="00B0277E" w:rsidRPr="00B0277E" w:rsidRDefault="00B0277E" w:rsidP="00B0277E">
      <w:pPr>
        <w:tabs>
          <w:tab w:val="left" w:pos="4210"/>
        </w:tabs>
        <w:spacing w:line="276" w:lineRule="auto"/>
        <w:jc w:val="both"/>
        <w:rPr>
          <w:b/>
          <w:color w:val="008080"/>
        </w:rPr>
      </w:pPr>
      <w:r w:rsidRPr="00B0277E">
        <w:rPr>
          <w:b/>
          <w:color w:val="008080"/>
        </w:rPr>
        <w:t>Главный вывод - общие вопросы у всех</w:t>
      </w:r>
      <w:r w:rsidRPr="00B0277E">
        <w:rPr>
          <w:b/>
          <w:color w:val="008080"/>
        </w:rPr>
        <w:tab/>
      </w:r>
    </w:p>
    <w:p w:rsidR="00B0277E" w:rsidRDefault="00B0277E" w:rsidP="00B0277E">
      <w:pPr>
        <w:spacing w:line="276" w:lineRule="auto"/>
        <w:jc w:val="both"/>
      </w:pPr>
      <w:r>
        <w:t xml:space="preserve">Из-за синтетической жанровой природы политические ток-шоу воспринимаются как «квинтэссенция» российского ТВ. Отсюда вопросы, которыми задаются респонденты. </w:t>
      </w:r>
    </w:p>
    <w:p w:rsidR="00B0277E" w:rsidRDefault="00B0277E" w:rsidP="00B0277E">
      <w:pPr>
        <w:spacing w:line="276" w:lineRule="auto"/>
        <w:jc w:val="both"/>
      </w:pPr>
      <w:r>
        <w:t>Зачем нужно государственное телевидение, за которое гражданам страны стыдно? Кто дал право унижать страну, с каждым выпуском «популярной телепередачи» сбрасывая в общество всё, что «авторы успеют собрать по сточным канавам»?</w:t>
      </w:r>
    </w:p>
    <w:p w:rsidR="00B0277E" w:rsidRDefault="00B0277E" w:rsidP="00B0277E">
      <w:pPr>
        <w:spacing w:line="276" w:lineRule="auto"/>
        <w:ind w:firstLine="567"/>
        <w:jc w:val="both"/>
      </w:pPr>
    </w:p>
    <w:p w:rsidR="00B0277E" w:rsidRDefault="00B0277E" w:rsidP="00B0277E">
      <w:pPr>
        <w:spacing w:line="276" w:lineRule="auto"/>
        <w:jc w:val="both"/>
      </w:pPr>
      <w:r>
        <w:lastRenderedPageBreak/>
        <w:t xml:space="preserve">Почему вечно “живые легенды” во френчах, как тиранозавры, вытаптывают вокруг себя ценности воспитанного ума, хороших манер, современного кругозора и, наконец, просто уважения к лицу человека? </w:t>
      </w:r>
    </w:p>
    <w:p w:rsidR="00B0277E" w:rsidRDefault="00B0277E" w:rsidP="00B0277E">
      <w:pPr>
        <w:spacing w:line="276" w:lineRule="auto"/>
        <w:jc w:val="both"/>
      </w:pPr>
    </w:p>
    <w:p w:rsidR="00B0277E" w:rsidRPr="00B0277E" w:rsidRDefault="00B0277E" w:rsidP="00B0277E">
      <w:pPr>
        <w:spacing w:line="276" w:lineRule="auto"/>
        <w:jc w:val="both"/>
        <w:rPr>
          <w:color w:val="008080"/>
        </w:rPr>
      </w:pPr>
      <w:r w:rsidRPr="00B0277E">
        <w:rPr>
          <w:b/>
          <w:color w:val="008080"/>
        </w:rPr>
        <w:t xml:space="preserve">Главный риск - самообрушение системы </w:t>
      </w:r>
    </w:p>
    <w:p w:rsidR="00B0277E" w:rsidRDefault="00B0277E" w:rsidP="00B0277E">
      <w:pPr>
        <w:spacing w:line="276" w:lineRule="auto"/>
        <w:jc w:val="both"/>
      </w:pPr>
      <w:r>
        <w:t xml:space="preserve">Перспектива – обрушение властной конструкции. Класс людей, разрывающих отношения с телевизором - в широком смысле слова и является «управленческим». Это носители интеллектуального ресурса, способные отличить правильные точку зрения или образ действий от ошибочных на основании рациональных аргументов. </w:t>
      </w:r>
    </w:p>
    <w:p w:rsidR="00B0277E" w:rsidRDefault="00B0277E" w:rsidP="00B0277E">
      <w:pPr>
        <w:spacing w:line="276" w:lineRule="auto"/>
        <w:jc w:val="both"/>
      </w:pPr>
      <w:r>
        <w:t xml:space="preserve">Респонденты уверены, что система незаметно для себя теряет связь с этими людьми. Не все уезжают в другие юрисдикции, увозя с собой патенты, деньги, технологии, возможности. Но очень многие предпочитают (или предпочли бы) не иметь дело с тем, что «олицетворяет» телевизор. </w:t>
      </w:r>
    </w:p>
    <w:p w:rsidR="00B0277E" w:rsidRDefault="00B0277E" w:rsidP="00B0277E">
      <w:pPr>
        <w:spacing w:line="276" w:lineRule="auto"/>
        <w:jc w:val="both"/>
      </w:pPr>
      <w:r>
        <w:t>Каким быть госТВ, взгляды респондентов расходятся, но есть 3-4 пункта, по которым споров нет.</w:t>
      </w:r>
    </w:p>
    <w:p w:rsidR="00B0277E" w:rsidRDefault="00B0277E" w:rsidP="00B0277E">
      <w:pPr>
        <w:spacing w:line="276" w:lineRule="auto"/>
        <w:jc w:val="both"/>
      </w:pPr>
      <w:r w:rsidRPr="00B0277E">
        <w:rPr>
          <w:b/>
          <w:color w:val="008080"/>
        </w:rPr>
        <w:t xml:space="preserve">1. Артикулировать различия, чтобы вовлекать людей более эффективно. </w:t>
      </w:r>
      <w:r w:rsidRPr="004B6770">
        <w:t>Если не</w:t>
      </w:r>
      <w:r w:rsidRPr="000E7582">
        <w:t xml:space="preserve"> каналы, то постоянные </w:t>
      </w:r>
      <w:r>
        <w:t xml:space="preserve">программы в </w:t>
      </w:r>
      <w:r w:rsidRPr="000E7582">
        <w:t xml:space="preserve">сетке должны репрезентировать </w:t>
      </w:r>
      <w:r>
        <w:t xml:space="preserve">отдельные политические позиции и сложившиеся социальные слои. Зритель ТВ должен видеть установки, </w:t>
      </w:r>
      <w:r w:rsidRPr="000E7582">
        <w:t>взаимно полемичны</w:t>
      </w:r>
      <w:r>
        <w:t>е</w:t>
      </w:r>
      <w:r w:rsidRPr="000E7582">
        <w:t xml:space="preserve">, но </w:t>
      </w:r>
      <w:r>
        <w:t>нацеленные на благо страны и</w:t>
      </w:r>
      <w:r w:rsidRPr="000E7582">
        <w:t xml:space="preserve"> населения. </w:t>
      </w:r>
      <w:r>
        <w:t xml:space="preserve">Тогда </w:t>
      </w:r>
      <w:r w:rsidRPr="000E7582">
        <w:t xml:space="preserve">ТВ сможет более полно </w:t>
      </w:r>
      <w:r>
        <w:t xml:space="preserve">и успешно </w:t>
      </w:r>
      <w:r w:rsidRPr="000E7582">
        <w:t xml:space="preserve">выполнять </w:t>
      </w:r>
      <w:r>
        <w:t>роль «интегратора»</w:t>
      </w:r>
      <w:r w:rsidRPr="000E7582">
        <w:t>.</w:t>
      </w:r>
    </w:p>
    <w:p w:rsidR="00B0277E" w:rsidRDefault="00B0277E" w:rsidP="00B0277E">
      <w:pPr>
        <w:spacing w:line="276" w:lineRule="auto"/>
        <w:jc w:val="both"/>
        <w:rPr>
          <w:rFonts w:eastAsia="Arial"/>
        </w:rPr>
      </w:pPr>
      <w:r w:rsidRPr="00B0277E">
        <w:rPr>
          <w:rFonts w:eastAsia="Arial"/>
          <w:b/>
          <w:color w:val="008080"/>
        </w:rPr>
        <w:t>2. Провести ревизию среднего ТВ-менеджмента и ведущих.</w:t>
      </w:r>
      <w:r w:rsidRPr="00B0277E">
        <w:rPr>
          <w:rFonts w:eastAsia="Arial"/>
          <w:color w:val="008080"/>
        </w:rPr>
        <w:t xml:space="preserve"> </w:t>
      </w:r>
      <w:r w:rsidRPr="00541858">
        <w:rPr>
          <w:rFonts w:eastAsia="Arial"/>
        </w:rPr>
        <w:t xml:space="preserve">Средний уровень </w:t>
      </w:r>
      <w:r>
        <w:rPr>
          <w:rFonts w:eastAsia="Arial"/>
        </w:rPr>
        <w:t xml:space="preserve">менеджмента </w:t>
      </w:r>
      <w:r w:rsidRPr="00541858">
        <w:rPr>
          <w:rFonts w:eastAsia="Arial"/>
        </w:rPr>
        <w:t>разуч</w:t>
      </w:r>
      <w:r>
        <w:rPr>
          <w:rFonts w:eastAsia="Arial"/>
        </w:rPr>
        <w:t>ился действовать самостоятельно. К</w:t>
      </w:r>
      <w:r w:rsidRPr="00541858">
        <w:rPr>
          <w:rFonts w:eastAsia="Arial"/>
        </w:rPr>
        <w:t xml:space="preserve">огда </w:t>
      </w:r>
      <w:r>
        <w:rPr>
          <w:rFonts w:eastAsia="Arial"/>
        </w:rPr>
        <w:t xml:space="preserve">прямых </w:t>
      </w:r>
      <w:r w:rsidRPr="00541858">
        <w:rPr>
          <w:rFonts w:eastAsia="Arial"/>
        </w:rPr>
        <w:t xml:space="preserve">указаний нет, </w:t>
      </w:r>
      <w:r>
        <w:rPr>
          <w:rFonts w:eastAsia="Arial"/>
        </w:rPr>
        <w:t xml:space="preserve">в эфире возникает </w:t>
      </w:r>
      <w:r w:rsidRPr="00541858">
        <w:rPr>
          <w:rFonts w:eastAsia="Arial"/>
        </w:rPr>
        <w:t>«подкинутый» мельдоний. От лоялизма «</w:t>
      </w:r>
      <w:r>
        <w:rPr>
          <w:rFonts w:eastAsia="Arial"/>
        </w:rPr>
        <w:t>преданных</w:t>
      </w:r>
      <w:r w:rsidRPr="00541858">
        <w:rPr>
          <w:rFonts w:eastAsia="Arial"/>
        </w:rPr>
        <w:t>», но не пр</w:t>
      </w:r>
      <w:r>
        <w:rPr>
          <w:rFonts w:eastAsia="Arial"/>
        </w:rPr>
        <w:t xml:space="preserve">офессиональных менеджеров </w:t>
      </w:r>
      <w:r w:rsidRPr="00541858">
        <w:rPr>
          <w:rFonts w:eastAsia="Arial"/>
        </w:rPr>
        <w:t xml:space="preserve">система получает обратный эффект. </w:t>
      </w:r>
      <w:r>
        <w:rPr>
          <w:rFonts w:eastAsia="Arial"/>
        </w:rPr>
        <w:t>Т</w:t>
      </w:r>
      <w:r w:rsidRPr="00541858">
        <w:rPr>
          <w:rFonts w:eastAsia="Arial"/>
        </w:rPr>
        <w:t xml:space="preserve">от же механизм действует в случае </w:t>
      </w:r>
      <w:r>
        <w:rPr>
          <w:rFonts w:eastAsia="Arial"/>
        </w:rPr>
        <w:t xml:space="preserve">ведущих </w:t>
      </w:r>
      <w:r w:rsidRPr="00541858">
        <w:rPr>
          <w:rFonts w:eastAsia="Arial"/>
        </w:rPr>
        <w:t>«политических ток-шоу»</w:t>
      </w:r>
      <w:r>
        <w:rPr>
          <w:rFonts w:eastAsia="Arial"/>
        </w:rPr>
        <w:t>.</w:t>
      </w:r>
      <w:r w:rsidRPr="00541858">
        <w:rPr>
          <w:rFonts w:eastAsia="Arial"/>
        </w:rPr>
        <w:t xml:space="preserve"> </w:t>
      </w:r>
      <w:r>
        <w:rPr>
          <w:rFonts w:eastAsia="Arial"/>
        </w:rPr>
        <w:t xml:space="preserve">Зрители наблюдают окостеневшую, лобовую пропаганду тезисов, которые давно морально устарели и никак не вяжутся с новой повесткой. </w:t>
      </w:r>
    </w:p>
    <w:p w:rsidR="00B0277E" w:rsidRDefault="00B0277E" w:rsidP="00B0277E">
      <w:pPr>
        <w:spacing w:line="276" w:lineRule="auto"/>
        <w:jc w:val="both"/>
        <w:rPr>
          <w:rFonts w:eastAsia="Arial"/>
        </w:rPr>
      </w:pPr>
      <w:r w:rsidRPr="00B0277E">
        <w:rPr>
          <w:rFonts w:eastAsia="Arial"/>
          <w:b/>
          <w:color w:val="008080"/>
        </w:rPr>
        <w:t>3.</w:t>
      </w:r>
      <w:r w:rsidRPr="00B0277E">
        <w:rPr>
          <w:rFonts w:eastAsia="Arial"/>
          <w:color w:val="008080"/>
        </w:rPr>
        <w:t xml:space="preserve"> </w:t>
      </w:r>
      <w:r w:rsidRPr="00B0277E">
        <w:rPr>
          <w:b/>
          <w:color w:val="008080"/>
        </w:rPr>
        <w:t xml:space="preserve">Восстановить жанровое и тематическое разнообразие ТВ. </w:t>
      </w:r>
      <w:r>
        <w:t xml:space="preserve">Под задачи новой повестки государства нет </w:t>
      </w:r>
      <w:r>
        <w:rPr>
          <w:rFonts w:eastAsia="Arial"/>
        </w:rPr>
        <w:t>целых пластов</w:t>
      </w:r>
      <w:r w:rsidRPr="00541858">
        <w:rPr>
          <w:rFonts w:eastAsia="Arial"/>
        </w:rPr>
        <w:t xml:space="preserve"> </w:t>
      </w:r>
      <w:r>
        <w:rPr>
          <w:rFonts w:eastAsia="Arial"/>
        </w:rPr>
        <w:t>тележурналистики: выпали журналистские расследования</w:t>
      </w:r>
      <w:r w:rsidRPr="00541858">
        <w:rPr>
          <w:rFonts w:eastAsia="Arial"/>
        </w:rPr>
        <w:t>, большие проблемн</w:t>
      </w:r>
      <w:r>
        <w:rPr>
          <w:rFonts w:eastAsia="Arial"/>
        </w:rPr>
        <w:t>ые репортажи,</w:t>
      </w:r>
      <w:r w:rsidRPr="00541858">
        <w:rPr>
          <w:rFonts w:eastAsia="Arial"/>
        </w:rPr>
        <w:t xml:space="preserve"> </w:t>
      </w:r>
      <w:r>
        <w:rPr>
          <w:rFonts w:eastAsia="Arial"/>
        </w:rPr>
        <w:t>крупные социальные ракурсы, острые интервью</w:t>
      </w:r>
      <w:r w:rsidRPr="00541858">
        <w:rPr>
          <w:rFonts w:eastAsia="Arial"/>
        </w:rPr>
        <w:t xml:space="preserve">. </w:t>
      </w:r>
      <w:r>
        <w:rPr>
          <w:rFonts w:eastAsia="Arial"/>
        </w:rPr>
        <w:t>Необходима самостоятельность журналиста, которая при должном масштабе личности не исключает</w:t>
      </w:r>
      <w:r w:rsidRPr="00541858">
        <w:rPr>
          <w:rFonts w:eastAsia="Arial"/>
        </w:rPr>
        <w:t xml:space="preserve"> </w:t>
      </w:r>
      <w:r>
        <w:rPr>
          <w:rFonts w:eastAsia="Arial"/>
        </w:rPr>
        <w:t>понимания того</w:t>
      </w:r>
      <w:r w:rsidRPr="00541858">
        <w:rPr>
          <w:rFonts w:eastAsia="Arial"/>
        </w:rPr>
        <w:t xml:space="preserve">, что </w:t>
      </w:r>
      <w:r>
        <w:rPr>
          <w:rFonts w:eastAsia="Arial"/>
        </w:rPr>
        <w:t xml:space="preserve">телеканал - </w:t>
      </w:r>
      <w:r w:rsidRPr="00541858">
        <w:rPr>
          <w:rFonts w:eastAsia="Arial"/>
        </w:rPr>
        <w:t xml:space="preserve">это ресурс, встроенный в </w:t>
      </w:r>
      <w:r>
        <w:rPr>
          <w:rFonts w:eastAsia="Arial"/>
        </w:rPr>
        <w:t>продуманную перспективу</w:t>
      </w:r>
      <w:r w:rsidRPr="00541858">
        <w:rPr>
          <w:rFonts w:eastAsia="Arial"/>
        </w:rPr>
        <w:t>.</w:t>
      </w:r>
    </w:p>
    <w:p w:rsidR="00B0277E" w:rsidRDefault="00B0277E" w:rsidP="00B0277E">
      <w:pPr>
        <w:spacing w:line="276" w:lineRule="auto"/>
        <w:jc w:val="both"/>
        <w:rPr>
          <w:rFonts w:eastAsia="Arial"/>
        </w:rPr>
      </w:pPr>
      <w:r>
        <w:t>Федеральными каналами выносятся за скобки многие дискуссионные темы, касающиеся политической, экономической, культурной, социальной</w:t>
      </w:r>
      <w:r w:rsidRPr="00AC41EC">
        <w:t xml:space="preserve"> </w:t>
      </w:r>
      <w:r>
        <w:t>сфер жизни. Они не отражены в ТВ, н</w:t>
      </w:r>
      <w:r w:rsidRPr="00541858">
        <w:t>о именно они интересны</w:t>
      </w:r>
      <w:r>
        <w:t xml:space="preserve"> аудитории</w:t>
      </w:r>
      <w:r w:rsidRPr="00541858">
        <w:t xml:space="preserve">. </w:t>
      </w:r>
      <w:r>
        <w:rPr>
          <w:rFonts w:eastAsia="Arial"/>
        </w:rPr>
        <w:t>Н</w:t>
      </w:r>
      <w:r w:rsidRPr="00541858">
        <w:rPr>
          <w:rFonts w:eastAsia="Arial"/>
        </w:rPr>
        <w:t xml:space="preserve">е осталось </w:t>
      </w:r>
      <w:r>
        <w:rPr>
          <w:rFonts w:eastAsia="Arial"/>
        </w:rPr>
        <w:t>теле</w:t>
      </w:r>
      <w:r w:rsidRPr="00541858">
        <w:rPr>
          <w:rFonts w:eastAsia="Arial"/>
        </w:rPr>
        <w:t xml:space="preserve">площадок, где люди открыто обсуждали бы то, что их в реальности волнует. </w:t>
      </w:r>
      <w:r>
        <w:rPr>
          <w:rFonts w:eastAsia="Arial"/>
        </w:rPr>
        <w:t>Их место как раз и занято</w:t>
      </w:r>
      <w:r w:rsidRPr="00541858">
        <w:rPr>
          <w:rFonts w:eastAsia="Arial"/>
        </w:rPr>
        <w:t xml:space="preserve"> «политическим</w:t>
      </w:r>
      <w:r>
        <w:rPr>
          <w:rFonts w:eastAsia="Arial"/>
        </w:rPr>
        <w:t>и</w:t>
      </w:r>
      <w:r w:rsidRPr="00541858">
        <w:rPr>
          <w:rFonts w:eastAsia="Arial"/>
        </w:rPr>
        <w:t xml:space="preserve"> ток-шоу»</w:t>
      </w:r>
      <w:r>
        <w:rPr>
          <w:rFonts w:eastAsia="Arial"/>
        </w:rPr>
        <w:t xml:space="preserve"> - изжившим себя приёмом «накручивания и взвинчивания» эмоций вокруг пустого места бывшей проблемы</w:t>
      </w:r>
      <w:r w:rsidRPr="000E7582">
        <w:t xml:space="preserve">. </w:t>
      </w:r>
    </w:p>
    <w:p w:rsidR="00B0277E" w:rsidRDefault="00B0277E" w:rsidP="00B0277E">
      <w:pPr>
        <w:spacing w:line="276" w:lineRule="auto"/>
        <w:jc w:val="both"/>
      </w:pPr>
      <w:r w:rsidRPr="00541858">
        <w:rPr>
          <w:rFonts w:eastAsia="Arial"/>
        </w:rPr>
        <w:t>Н</w:t>
      </w:r>
      <w:r>
        <w:rPr>
          <w:rFonts w:eastAsia="Arial"/>
        </w:rPr>
        <w:t>аступил момент по</w:t>
      </w:r>
      <w:r w:rsidRPr="00541858">
        <w:rPr>
          <w:rFonts w:eastAsia="Arial"/>
        </w:rPr>
        <w:t>думать о переформатировании повестки</w:t>
      </w:r>
      <w:r>
        <w:rPr>
          <w:rFonts w:eastAsia="Arial"/>
        </w:rPr>
        <w:t xml:space="preserve"> под новые </w:t>
      </w:r>
      <w:r>
        <w:t>задачи государства.</w:t>
      </w:r>
      <w:r>
        <w:rPr>
          <w:b/>
        </w:rPr>
        <w:t xml:space="preserve"> </w:t>
      </w:r>
      <w:r>
        <w:t xml:space="preserve">Любая тема, возникающая на ТВ, так или иначе отражает реальное напряжение во власти. Тогда почему все «настроено на борьбу с англосаксами», по выражению респондента, когда важнейшая задача – обосновать людям, отвергающим забивание им в голову неумных тезисов, что нужно идти на выборы в 2018 году? </w:t>
      </w:r>
    </w:p>
    <w:p w:rsidR="007C26D1" w:rsidRPr="00E21388" w:rsidRDefault="007C26D1" w:rsidP="00FB5B54">
      <w:pPr>
        <w:spacing w:after="200" w:line="276" w:lineRule="auto"/>
        <w:jc w:val="both"/>
        <w:rPr>
          <w:sz w:val="24"/>
          <w:szCs w:val="24"/>
          <w:lang w:eastAsia="ru-RU"/>
        </w:rPr>
      </w:pPr>
    </w:p>
    <w:sectPr w:rsidR="007C26D1" w:rsidRPr="00E21388" w:rsidSect="004D3CD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9E" w:rsidRDefault="00A8129E" w:rsidP="004D3CDD">
      <w:pPr>
        <w:spacing w:after="0" w:line="240" w:lineRule="auto"/>
      </w:pPr>
      <w:r>
        <w:separator/>
      </w:r>
    </w:p>
  </w:endnote>
  <w:endnote w:type="continuationSeparator" w:id="0">
    <w:p w:rsidR="00A8129E" w:rsidRDefault="00A8129E" w:rsidP="004D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B6" w:rsidRDefault="006468A3">
    <w:pPr>
      <w:pStyle w:val="ad"/>
      <w:framePr w:wrap="none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1C1EB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1C1EB6" w:rsidRDefault="001C1EB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B6" w:rsidRDefault="006468A3">
    <w:pPr>
      <w:pStyle w:val="ad"/>
      <w:framePr w:wrap="none" w:vAnchor="text" w:hAnchor="page" w:x="11161" w:y="31"/>
      <w:rPr>
        <w:rStyle w:val="aff"/>
        <w:color w:val="1F99A2"/>
      </w:rPr>
    </w:pPr>
    <w:r>
      <w:rPr>
        <w:rStyle w:val="aff"/>
        <w:color w:val="1F99A2"/>
      </w:rPr>
      <w:fldChar w:fldCharType="begin"/>
    </w:r>
    <w:r w:rsidR="001C1EB6">
      <w:rPr>
        <w:rStyle w:val="aff"/>
        <w:color w:val="1F99A2"/>
      </w:rPr>
      <w:instrText xml:space="preserve">PAGE  </w:instrText>
    </w:r>
    <w:r>
      <w:rPr>
        <w:rStyle w:val="aff"/>
        <w:color w:val="1F99A2"/>
      </w:rPr>
      <w:fldChar w:fldCharType="separate"/>
    </w:r>
    <w:r w:rsidR="00B23684">
      <w:rPr>
        <w:rStyle w:val="aff"/>
        <w:noProof/>
        <w:color w:val="1F99A2"/>
      </w:rPr>
      <w:t>2</w:t>
    </w:r>
    <w:r>
      <w:rPr>
        <w:rStyle w:val="aff"/>
        <w:color w:val="1F99A2"/>
      </w:rPr>
      <w:fldChar w:fldCharType="end"/>
    </w:r>
  </w:p>
  <w:p w:rsidR="001C1EB6" w:rsidRDefault="003761F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7"/>
        <w:tab w:val="left" w:pos="6480"/>
        <w:tab w:val="left" w:pos="7200"/>
        <w:tab w:val="left" w:pos="8640"/>
        <w:tab w:val="right" w:pos="9020"/>
        <w:tab w:val="left" w:pos="9360"/>
        <w:tab w:val="left" w:pos="10080"/>
      </w:tabs>
      <w:spacing w:after="40" w:line="240" w:lineRule="auto"/>
      <w:jc w:val="both"/>
      <w:rPr>
        <w:rFonts w:eastAsia="Times New Roman" w:cs="Arial Unicode MS"/>
        <w:color w:val="000000"/>
        <w:sz w:val="20"/>
        <w:szCs w:val="20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4C8B48FD" wp14:editId="7E45C4F3">
              <wp:simplePos x="0" y="0"/>
              <wp:positionH relativeFrom="column">
                <wp:posOffset>0</wp:posOffset>
              </wp:positionH>
              <wp:positionV relativeFrom="paragraph">
                <wp:posOffset>128270</wp:posOffset>
              </wp:positionV>
              <wp:extent cx="6400800" cy="0"/>
              <wp:effectExtent l="9525" t="13970" r="9525" b="5080"/>
              <wp:wrapNone/>
              <wp:docPr id="2" name="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F99A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116E81E2" id="3074" o:spid="_x0000_s1026" style="position:absolute;flip:y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0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" strokecolor="#1f99a2" strokeweight=".5pt">
              <v:stroke joinstyle="miter"/>
            </v:line>
          </w:pict>
        </mc:Fallback>
      </mc:AlternateContent>
    </w:r>
  </w:p>
  <w:p w:rsidR="001C1EB6" w:rsidRDefault="001C1EB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7"/>
        <w:tab w:val="left" w:pos="6480"/>
        <w:tab w:val="left" w:pos="7200"/>
        <w:tab w:val="left" w:pos="8640"/>
        <w:tab w:val="right" w:pos="9020"/>
        <w:tab w:val="left" w:pos="9360"/>
        <w:tab w:val="left" w:pos="10080"/>
      </w:tabs>
      <w:spacing w:after="0" w:line="240" w:lineRule="auto"/>
      <w:jc w:val="both"/>
      <w:rPr>
        <w:rFonts w:eastAsia="Times New Roman" w:cs="Arial Unicode MS"/>
        <w:color w:val="000000"/>
        <w:sz w:val="20"/>
        <w:szCs w:val="20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3" behindDoc="0" locked="0" layoutInCell="1" allowOverlap="1" wp14:anchorId="167BFEB5" wp14:editId="2DE735B4">
          <wp:simplePos x="0" y="0"/>
          <wp:positionH relativeFrom="margin">
            <wp:posOffset>0</wp:posOffset>
          </wp:positionH>
          <wp:positionV relativeFrom="margin">
            <wp:posOffset>8984615</wp:posOffset>
          </wp:positionV>
          <wp:extent cx="236855" cy="284480"/>
          <wp:effectExtent l="19050" t="0" r="0" b="0"/>
          <wp:wrapSquare wrapText="bothSides"/>
          <wp:docPr id="307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85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 Unicode MS"/>
        <w:color w:val="000000"/>
        <w:sz w:val="20"/>
        <w:szCs w:val="20"/>
        <w:lang w:eastAsia="ru-RU"/>
      </w:rPr>
      <w:t xml:space="preserve">           ПЛАТФОРМА. Центр социального проектирования</w:t>
    </w:r>
  </w:p>
  <w:p w:rsidR="001C1EB6" w:rsidRPr="00B50EDA" w:rsidRDefault="001C1EB6">
    <w:pPr>
      <w:pStyle w:val="ad"/>
    </w:pPr>
    <w:r>
      <w:rPr>
        <w:rFonts w:eastAsia="Times New Roman"/>
        <w:color w:val="323948"/>
        <w:sz w:val="20"/>
        <w:szCs w:val="20"/>
        <w:lang w:eastAsia="ja-JP"/>
      </w:rPr>
      <w:t xml:space="preserve">           Москва, Берсеневский переулок д.</w:t>
    </w:r>
    <w:r w:rsidRPr="00B50EDA">
      <w:rPr>
        <w:rFonts w:eastAsia="Times New Roman"/>
        <w:color w:val="323948"/>
        <w:sz w:val="20"/>
        <w:szCs w:val="20"/>
        <w:lang w:eastAsia="ja-JP"/>
      </w:rPr>
      <w:t xml:space="preserve"> 2</w:t>
    </w:r>
    <w:r>
      <w:rPr>
        <w:rFonts w:eastAsia="Times New Roman"/>
        <w:color w:val="323948"/>
        <w:sz w:val="20"/>
        <w:szCs w:val="20"/>
        <w:lang w:eastAsia="ja-JP"/>
      </w:rPr>
      <w:t xml:space="preserve">, стр. </w:t>
    </w:r>
    <w:r w:rsidRPr="00B50EDA">
      <w:rPr>
        <w:rFonts w:eastAsia="Times New Roman"/>
        <w:color w:val="323948"/>
        <w:sz w:val="20"/>
        <w:szCs w:val="20"/>
        <w:lang w:eastAsia="ja-JP"/>
      </w:rPr>
      <w:t>1</w:t>
    </w:r>
    <w:r>
      <w:rPr>
        <w:rFonts w:eastAsia="Times New Roman"/>
        <w:color w:val="323948"/>
        <w:sz w:val="20"/>
        <w:szCs w:val="20"/>
        <w:lang w:eastAsia="ja-JP"/>
      </w:rPr>
      <w:t>,</w:t>
    </w:r>
    <w:r w:rsidR="00B0277E">
      <w:rPr>
        <w:rFonts w:eastAsia="Times New Roman"/>
        <w:color w:val="323948"/>
        <w:sz w:val="20"/>
        <w:szCs w:val="20"/>
        <w:lang w:eastAsia="ja-JP"/>
      </w:rPr>
      <w:t xml:space="preserve"> тел.: (495) 123-39-89</w:t>
    </w:r>
    <w:r>
      <w:rPr>
        <w:rFonts w:eastAsia="Times New Roman"/>
        <w:color w:val="323948"/>
        <w:sz w:val="20"/>
        <w:szCs w:val="20"/>
        <w:lang w:eastAsia="ja-JP"/>
      </w:rPr>
      <w:t>,</w:t>
    </w:r>
    <w:r w:rsidRPr="00B50EDA">
      <w:rPr>
        <w:rFonts w:eastAsia="Times New Roman"/>
        <w:color w:val="323948"/>
        <w:sz w:val="20"/>
        <w:szCs w:val="20"/>
        <w:lang w:eastAsia="ja-JP"/>
      </w:rPr>
      <w:t xml:space="preserve"> </w:t>
    </w:r>
    <w:r w:rsidRPr="00B50EDA">
      <w:rPr>
        <w:rFonts w:eastAsia="Times New Roman"/>
        <w:color w:val="323948"/>
        <w:sz w:val="20"/>
        <w:szCs w:val="20"/>
        <w:lang w:val="en-US" w:eastAsia="ja-JP"/>
      </w:rPr>
      <w:t>www</w:t>
    </w:r>
    <w:r w:rsidRPr="00B50EDA">
      <w:rPr>
        <w:rFonts w:eastAsia="Times New Roman"/>
        <w:color w:val="323948"/>
        <w:sz w:val="20"/>
        <w:szCs w:val="20"/>
        <w:lang w:eastAsia="ja-JP"/>
      </w:rPr>
      <w:t>.</w:t>
    </w:r>
    <w:r w:rsidRPr="00B50EDA">
      <w:rPr>
        <w:rFonts w:eastAsia="Times New Roman"/>
        <w:color w:val="323948"/>
        <w:sz w:val="20"/>
        <w:szCs w:val="20"/>
        <w:lang w:val="en-US" w:eastAsia="ja-JP"/>
      </w:rPr>
      <w:t>pltf</w:t>
    </w:r>
    <w:r w:rsidRPr="00B50EDA">
      <w:rPr>
        <w:rFonts w:eastAsia="Times New Roman"/>
        <w:color w:val="323948"/>
        <w:sz w:val="20"/>
        <w:szCs w:val="20"/>
        <w:lang w:eastAsia="ja-JP"/>
      </w:rPr>
      <w:t>.</w:t>
    </w:r>
    <w:r w:rsidRPr="00B50EDA">
      <w:rPr>
        <w:rFonts w:eastAsia="Times New Roman"/>
        <w:color w:val="323948"/>
        <w:sz w:val="20"/>
        <w:szCs w:val="20"/>
        <w:lang w:val="en-US" w:eastAsia="ja-JP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9E" w:rsidRDefault="00A8129E" w:rsidP="004D3CDD">
      <w:pPr>
        <w:spacing w:after="0" w:line="240" w:lineRule="auto"/>
      </w:pPr>
      <w:r>
        <w:separator/>
      </w:r>
    </w:p>
  </w:footnote>
  <w:footnote w:type="continuationSeparator" w:id="0">
    <w:p w:rsidR="00A8129E" w:rsidRDefault="00A8129E" w:rsidP="004D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B6" w:rsidRDefault="003761F4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 wp14:anchorId="3FA8DF4C" wp14:editId="35E8F876">
              <wp:simplePos x="0" y="0"/>
              <wp:positionH relativeFrom="column">
                <wp:posOffset>-461645</wp:posOffset>
              </wp:positionH>
              <wp:positionV relativeFrom="paragraph">
                <wp:posOffset>-453390</wp:posOffset>
              </wp:positionV>
              <wp:extent cx="7658100" cy="457200"/>
              <wp:effectExtent l="0" t="3810" r="4445" b="0"/>
              <wp:wrapNone/>
              <wp:docPr id="3" name="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58100" cy="457200"/>
                      </a:xfrm>
                      <a:prstGeom prst="rect">
                        <a:avLst/>
                      </a:prstGeom>
                      <a:solidFill>
                        <a:srgbClr val="1F99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35F10F4F" id="3073" o:spid="_x0000_s1026" style="position:absolute;margin-left:-36.35pt;margin-top:-35.7pt;width:603pt;height:36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" fillcolor="#1f99a2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05ABD2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E0E1E64"/>
    <w:lvl w:ilvl="0" w:tplc="B5E80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7FE1336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20EECFA"/>
    <w:lvl w:ilvl="0" w:tplc="64D480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99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F1C43E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760A81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E4A220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972CB6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63CDA"/>
    <w:multiLevelType w:val="hybridMultilevel"/>
    <w:tmpl w:val="6C823852"/>
    <w:lvl w:ilvl="0" w:tplc="1AB27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030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C4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85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82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22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42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0D8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47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9641F"/>
    <w:multiLevelType w:val="hybridMultilevel"/>
    <w:tmpl w:val="6E2AC0C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D5299"/>
    <w:multiLevelType w:val="hybridMultilevel"/>
    <w:tmpl w:val="F9664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05E2590"/>
    <w:multiLevelType w:val="hybridMultilevel"/>
    <w:tmpl w:val="C3F40BCA"/>
    <w:lvl w:ilvl="0" w:tplc="B5E80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48E5"/>
    <w:multiLevelType w:val="hybridMultilevel"/>
    <w:tmpl w:val="75629CDE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14988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A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4A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6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E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B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E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4A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31FE5"/>
    <w:multiLevelType w:val="hybridMultilevel"/>
    <w:tmpl w:val="4EAA5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D6EAF"/>
    <w:multiLevelType w:val="hybridMultilevel"/>
    <w:tmpl w:val="15D26124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36C65"/>
    <w:multiLevelType w:val="multilevel"/>
    <w:tmpl w:val="7D689D2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1F7038D4"/>
    <w:multiLevelType w:val="hybridMultilevel"/>
    <w:tmpl w:val="CDFAAF6C"/>
    <w:lvl w:ilvl="0" w:tplc="64D48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</w:rPr>
    </w:lvl>
    <w:lvl w:ilvl="1" w:tplc="0BF4FE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293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03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0A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7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60D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00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A3938"/>
    <w:multiLevelType w:val="hybridMultilevel"/>
    <w:tmpl w:val="CD8889C0"/>
    <w:lvl w:ilvl="0" w:tplc="64D480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99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F7832"/>
    <w:multiLevelType w:val="hybridMultilevel"/>
    <w:tmpl w:val="CDC6A9EE"/>
    <w:lvl w:ilvl="0" w:tplc="C51A1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4FA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E9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C17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019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6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87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2F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29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91C"/>
    <w:multiLevelType w:val="hybridMultilevel"/>
    <w:tmpl w:val="B394C51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6469B"/>
    <w:multiLevelType w:val="hybridMultilevel"/>
    <w:tmpl w:val="F3DA821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B1E64"/>
    <w:multiLevelType w:val="hybridMultilevel"/>
    <w:tmpl w:val="1C04051E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EE140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0D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CF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0A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23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8F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2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02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70907"/>
    <w:multiLevelType w:val="hybridMultilevel"/>
    <w:tmpl w:val="E90E6A2E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35A07"/>
    <w:multiLevelType w:val="hybridMultilevel"/>
    <w:tmpl w:val="34D8CD64"/>
    <w:lvl w:ilvl="0" w:tplc="EB98C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7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4B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A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C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49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C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4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2A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A86CEF"/>
    <w:multiLevelType w:val="hybridMultilevel"/>
    <w:tmpl w:val="D5CED9F0"/>
    <w:lvl w:ilvl="0" w:tplc="4FC47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0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0D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CF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0A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23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8F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2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02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934A0"/>
    <w:multiLevelType w:val="hybridMultilevel"/>
    <w:tmpl w:val="3588F59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06D6"/>
    <w:multiLevelType w:val="hybridMultilevel"/>
    <w:tmpl w:val="CF78E64C"/>
    <w:lvl w:ilvl="0" w:tplc="AC082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88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A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4A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6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E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B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E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4A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928CF"/>
    <w:multiLevelType w:val="hybridMultilevel"/>
    <w:tmpl w:val="900CAB98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81C0A"/>
    <w:multiLevelType w:val="hybridMultilevel"/>
    <w:tmpl w:val="9FC27F30"/>
    <w:lvl w:ilvl="0" w:tplc="E24E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22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86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6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2A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C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40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E7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D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6827D4"/>
    <w:multiLevelType w:val="hybridMultilevel"/>
    <w:tmpl w:val="42D45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FB53C5"/>
    <w:multiLevelType w:val="hybridMultilevel"/>
    <w:tmpl w:val="DF0AFF26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A1DA1"/>
    <w:multiLevelType w:val="hybridMultilevel"/>
    <w:tmpl w:val="C3F4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95727"/>
    <w:multiLevelType w:val="hybridMultilevel"/>
    <w:tmpl w:val="5700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61E84"/>
    <w:multiLevelType w:val="hybridMultilevel"/>
    <w:tmpl w:val="CC50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3B8B"/>
    <w:multiLevelType w:val="hybridMultilevel"/>
    <w:tmpl w:val="168EB7C0"/>
    <w:lvl w:ilvl="0" w:tplc="EB049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07E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B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8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4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EB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80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7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A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162ED"/>
    <w:multiLevelType w:val="hybridMultilevel"/>
    <w:tmpl w:val="EDD0F7BE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12865"/>
    <w:multiLevelType w:val="hybridMultilevel"/>
    <w:tmpl w:val="CA74561A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C465B"/>
    <w:multiLevelType w:val="hybridMultilevel"/>
    <w:tmpl w:val="BBECE7DC"/>
    <w:lvl w:ilvl="0" w:tplc="99805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99A2"/>
        <w:u w:color="7B7B7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F78EE"/>
    <w:multiLevelType w:val="hybridMultilevel"/>
    <w:tmpl w:val="1EEA51B8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C81A0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0D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62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FC1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4F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253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84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64D1D"/>
    <w:multiLevelType w:val="hybridMultilevel"/>
    <w:tmpl w:val="2C005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F237D"/>
    <w:multiLevelType w:val="hybridMultilevel"/>
    <w:tmpl w:val="66C6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7553"/>
    <w:multiLevelType w:val="hybridMultilevel"/>
    <w:tmpl w:val="7BBE91FA"/>
    <w:lvl w:ilvl="0" w:tplc="99805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99A2"/>
        <w:u w:color="7B7B7B"/>
      </w:rPr>
    </w:lvl>
    <w:lvl w:ilvl="1" w:tplc="6C707E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B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8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4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EB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80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7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AA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B2CA6"/>
    <w:multiLevelType w:val="hybridMultilevel"/>
    <w:tmpl w:val="AB52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35"/>
  </w:num>
  <w:num w:numId="11">
    <w:abstractNumId w:val="25"/>
  </w:num>
  <w:num w:numId="12">
    <w:abstractNumId w:val="27"/>
  </w:num>
  <w:num w:numId="13">
    <w:abstractNumId w:val="9"/>
  </w:num>
  <w:num w:numId="14">
    <w:abstractNumId w:val="37"/>
  </w:num>
  <w:num w:numId="15">
    <w:abstractNumId w:val="22"/>
  </w:num>
  <w:num w:numId="16">
    <w:abstractNumId w:val="34"/>
  </w:num>
  <w:num w:numId="17">
    <w:abstractNumId w:val="41"/>
  </w:num>
  <w:num w:numId="18">
    <w:abstractNumId w:val="14"/>
  </w:num>
  <w:num w:numId="19">
    <w:abstractNumId w:val="30"/>
  </w:num>
  <w:num w:numId="20">
    <w:abstractNumId w:val="24"/>
  </w:num>
  <w:num w:numId="21">
    <w:abstractNumId w:val="21"/>
  </w:num>
  <w:num w:numId="22">
    <w:abstractNumId w:val="26"/>
  </w:num>
  <w:num w:numId="23">
    <w:abstractNumId w:val="12"/>
  </w:num>
  <w:num w:numId="24">
    <w:abstractNumId w:val="36"/>
  </w:num>
  <w:num w:numId="25">
    <w:abstractNumId w:val="18"/>
  </w:num>
  <w:num w:numId="26">
    <w:abstractNumId w:val="8"/>
  </w:num>
  <w:num w:numId="27">
    <w:abstractNumId w:val="19"/>
  </w:num>
  <w:num w:numId="28">
    <w:abstractNumId w:val="20"/>
  </w:num>
  <w:num w:numId="29">
    <w:abstractNumId w:val="38"/>
  </w:num>
  <w:num w:numId="30">
    <w:abstractNumId w:val="17"/>
  </w:num>
  <w:num w:numId="31">
    <w:abstractNumId w:val="16"/>
  </w:num>
  <w:num w:numId="32">
    <w:abstractNumId w:val="28"/>
  </w:num>
  <w:num w:numId="33">
    <w:abstractNumId w:val="23"/>
  </w:num>
  <w:num w:numId="34">
    <w:abstractNumId w:val="10"/>
  </w:num>
  <w:num w:numId="35">
    <w:abstractNumId w:val="40"/>
  </w:num>
  <w:num w:numId="36">
    <w:abstractNumId w:val="29"/>
  </w:num>
  <w:num w:numId="37">
    <w:abstractNumId w:val="32"/>
  </w:num>
  <w:num w:numId="38">
    <w:abstractNumId w:val="39"/>
  </w:num>
  <w:num w:numId="39">
    <w:abstractNumId w:val="13"/>
  </w:num>
  <w:num w:numId="40">
    <w:abstractNumId w:val="33"/>
  </w:num>
  <w:num w:numId="41">
    <w:abstractNumId w:val="42"/>
  </w:num>
  <w:num w:numId="42">
    <w:abstractNumId w:val="1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D"/>
    <w:rsid w:val="00000E42"/>
    <w:rsid w:val="00005951"/>
    <w:rsid w:val="000223CE"/>
    <w:rsid w:val="0002441A"/>
    <w:rsid w:val="00031183"/>
    <w:rsid w:val="00034F16"/>
    <w:rsid w:val="0004085D"/>
    <w:rsid w:val="000432B4"/>
    <w:rsid w:val="000518E2"/>
    <w:rsid w:val="00061399"/>
    <w:rsid w:val="00075E0D"/>
    <w:rsid w:val="000D4A11"/>
    <w:rsid w:val="000D6126"/>
    <w:rsid w:val="000D73C5"/>
    <w:rsid w:val="000E1E10"/>
    <w:rsid w:val="001308DA"/>
    <w:rsid w:val="00142571"/>
    <w:rsid w:val="00145575"/>
    <w:rsid w:val="00165FE1"/>
    <w:rsid w:val="00185213"/>
    <w:rsid w:val="001A0040"/>
    <w:rsid w:val="001A3E4A"/>
    <w:rsid w:val="001C04A2"/>
    <w:rsid w:val="001C1EB6"/>
    <w:rsid w:val="001C2364"/>
    <w:rsid w:val="001C49B0"/>
    <w:rsid w:val="001D3AAB"/>
    <w:rsid w:val="001E6580"/>
    <w:rsid w:val="001F0FFB"/>
    <w:rsid w:val="001F3836"/>
    <w:rsid w:val="0020117A"/>
    <w:rsid w:val="00205491"/>
    <w:rsid w:val="002140EC"/>
    <w:rsid w:val="00247E1F"/>
    <w:rsid w:val="002555DC"/>
    <w:rsid w:val="002800D3"/>
    <w:rsid w:val="00297BF7"/>
    <w:rsid w:val="002A4DF9"/>
    <w:rsid w:val="002B0271"/>
    <w:rsid w:val="002B29C2"/>
    <w:rsid w:val="002B57ED"/>
    <w:rsid w:val="002D65BF"/>
    <w:rsid w:val="002D72A7"/>
    <w:rsid w:val="002D7E5A"/>
    <w:rsid w:val="002E644A"/>
    <w:rsid w:val="002F1806"/>
    <w:rsid w:val="002F2994"/>
    <w:rsid w:val="002F74F5"/>
    <w:rsid w:val="00307D52"/>
    <w:rsid w:val="0031468D"/>
    <w:rsid w:val="00334DD3"/>
    <w:rsid w:val="00337311"/>
    <w:rsid w:val="00367F8E"/>
    <w:rsid w:val="00371AD9"/>
    <w:rsid w:val="003761F4"/>
    <w:rsid w:val="00380912"/>
    <w:rsid w:val="00383E39"/>
    <w:rsid w:val="00392652"/>
    <w:rsid w:val="00394E9A"/>
    <w:rsid w:val="00396432"/>
    <w:rsid w:val="003A06A2"/>
    <w:rsid w:val="003B0BAD"/>
    <w:rsid w:val="003B0EBB"/>
    <w:rsid w:val="003B5B43"/>
    <w:rsid w:val="003C4EE3"/>
    <w:rsid w:val="003D50E9"/>
    <w:rsid w:val="003E1436"/>
    <w:rsid w:val="003F7135"/>
    <w:rsid w:val="003F7784"/>
    <w:rsid w:val="0041100D"/>
    <w:rsid w:val="00416930"/>
    <w:rsid w:val="00456D52"/>
    <w:rsid w:val="00460652"/>
    <w:rsid w:val="0046423D"/>
    <w:rsid w:val="004A133B"/>
    <w:rsid w:val="004B2B63"/>
    <w:rsid w:val="004B2CBC"/>
    <w:rsid w:val="004D3CDD"/>
    <w:rsid w:val="004D744D"/>
    <w:rsid w:val="004E297D"/>
    <w:rsid w:val="00502DD6"/>
    <w:rsid w:val="00511F0D"/>
    <w:rsid w:val="00516BF3"/>
    <w:rsid w:val="0054050E"/>
    <w:rsid w:val="005432DD"/>
    <w:rsid w:val="00557691"/>
    <w:rsid w:val="00560E2A"/>
    <w:rsid w:val="0056692E"/>
    <w:rsid w:val="0058758A"/>
    <w:rsid w:val="005D1859"/>
    <w:rsid w:val="005E1644"/>
    <w:rsid w:val="005E236B"/>
    <w:rsid w:val="006109F7"/>
    <w:rsid w:val="00622CDD"/>
    <w:rsid w:val="00627119"/>
    <w:rsid w:val="006468A3"/>
    <w:rsid w:val="006641E1"/>
    <w:rsid w:val="00673743"/>
    <w:rsid w:val="00681BD5"/>
    <w:rsid w:val="006947E3"/>
    <w:rsid w:val="006A3E26"/>
    <w:rsid w:val="006A7912"/>
    <w:rsid w:val="006B0B57"/>
    <w:rsid w:val="006B7ED1"/>
    <w:rsid w:val="006C2492"/>
    <w:rsid w:val="006C65F3"/>
    <w:rsid w:val="006D35CB"/>
    <w:rsid w:val="006D3D4F"/>
    <w:rsid w:val="006D4A19"/>
    <w:rsid w:val="00707D6A"/>
    <w:rsid w:val="007159D4"/>
    <w:rsid w:val="0071625B"/>
    <w:rsid w:val="00722B95"/>
    <w:rsid w:val="007303F6"/>
    <w:rsid w:val="00733525"/>
    <w:rsid w:val="00734B39"/>
    <w:rsid w:val="0074347A"/>
    <w:rsid w:val="007466CE"/>
    <w:rsid w:val="00751F7A"/>
    <w:rsid w:val="00794A58"/>
    <w:rsid w:val="007B1A7C"/>
    <w:rsid w:val="007B3A56"/>
    <w:rsid w:val="007B5A96"/>
    <w:rsid w:val="007C002F"/>
    <w:rsid w:val="007C26D1"/>
    <w:rsid w:val="007D13AF"/>
    <w:rsid w:val="007D397D"/>
    <w:rsid w:val="007D3D8B"/>
    <w:rsid w:val="0083201D"/>
    <w:rsid w:val="00855C94"/>
    <w:rsid w:val="008764BE"/>
    <w:rsid w:val="00886EFE"/>
    <w:rsid w:val="00887AA5"/>
    <w:rsid w:val="008A5BC8"/>
    <w:rsid w:val="008B397B"/>
    <w:rsid w:val="008B6844"/>
    <w:rsid w:val="008B7A62"/>
    <w:rsid w:val="008D0CB5"/>
    <w:rsid w:val="008F1CCE"/>
    <w:rsid w:val="009011E7"/>
    <w:rsid w:val="009029FB"/>
    <w:rsid w:val="0092167D"/>
    <w:rsid w:val="009604C5"/>
    <w:rsid w:val="009631B6"/>
    <w:rsid w:val="00976844"/>
    <w:rsid w:val="00983E37"/>
    <w:rsid w:val="00993D95"/>
    <w:rsid w:val="009A0E97"/>
    <w:rsid w:val="009A6E97"/>
    <w:rsid w:val="009C3220"/>
    <w:rsid w:val="00A22CEE"/>
    <w:rsid w:val="00A31F99"/>
    <w:rsid w:val="00A41535"/>
    <w:rsid w:val="00A4684B"/>
    <w:rsid w:val="00A8129E"/>
    <w:rsid w:val="00A93C78"/>
    <w:rsid w:val="00A97823"/>
    <w:rsid w:val="00AA1E98"/>
    <w:rsid w:val="00AA6FD9"/>
    <w:rsid w:val="00AC39F5"/>
    <w:rsid w:val="00AC578D"/>
    <w:rsid w:val="00AD0A87"/>
    <w:rsid w:val="00AD794B"/>
    <w:rsid w:val="00AF3FDE"/>
    <w:rsid w:val="00B00FC1"/>
    <w:rsid w:val="00B0277E"/>
    <w:rsid w:val="00B23684"/>
    <w:rsid w:val="00B24DF7"/>
    <w:rsid w:val="00B3613C"/>
    <w:rsid w:val="00B40FC7"/>
    <w:rsid w:val="00B50EDA"/>
    <w:rsid w:val="00B52F37"/>
    <w:rsid w:val="00B65844"/>
    <w:rsid w:val="00B73E20"/>
    <w:rsid w:val="00B85ECC"/>
    <w:rsid w:val="00B94EF0"/>
    <w:rsid w:val="00BA032C"/>
    <w:rsid w:val="00BA204D"/>
    <w:rsid w:val="00BA28E2"/>
    <w:rsid w:val="00BA5DED"/>
    <w:rsid w:val="00BB1D2C"/>
    <w:rsid w:val="00BB4E03"/>
    <w:rsid w:val="00BC0D16"/>
    <w:rsid w:val="00BC5E1E"/>
    <w:rsid w:val="00BD0987"/>
    <w:rsid w:val="00BD60A3"/>
    <w:rsid w:val="00BF645B"/>
    <w:rsid w:val="00C15D6A"/>
    <w:rsid w:val="00C23055"/>
    <w:rsid w:val="00C23175"/>
    <w:rsid w:val="00C24E55"/>
    <w:rsid w:val="00C33765"/>
    <w:rsid w:val="00C42E5B"/>
    <w:rsid w:val="00C534DB"/>
    <w:rsid w:val="00C72525"/>
    <w:rsid w:val="00C808E5"/>
    <w:rsid w:val="00C84A24"/>
    <w:rsid w:val="00C855AC"/>
    <w:rsid w:val="00C87AC9"/>
    <w:rsid w:val="00CA6C5A"/>
    <w:rsid w:val="00CB260D"/>
    <w:rsid w:val="00CE07ED"/>
    <w:rsid w:val="00CF4D2A"/>
    <w:rsid w:val="00D12218"/>
    <w:rsid w:val="00D20C03"/>
    <w:rsid w:val="00D25622"/>
    <w:rsid w:val="00D95933"/>
    <w:rsid w:val="00DA31FE"/>
    <w:rsid w:val="00DA7C58"/>
    <w:rsid w:val="00DC2519"/>
    <w:rsid w:val="00DD1471"/>
    <w:rsid w:val="00E004D8"/>
    <w:rsid w:val="00E20AA4"/>
    <w:rsid w:val="00E21388"/>
    <w:rsid w:val="00E21800"/>
    <w:rsid w:val="00E47CA0"/>
    <w:rsid w:val="00E61E34"/>
    <w:rsid w:val="00E7027A"/>
    <w:rsid w:val="00E72231"/>
    <w:rsid w:val="00E965CC"/>
    <w:rsid w:val="00EA5EB4"/>
    <w:rsid w:val="00EB1879"/>
    <w:rsid w:val="00EC3A6D"/>
    <w:rsid w:val="00ED2AA9"/>
    <w:rsid w:val="00EF1ED5"/>
    <w:rsid w:val="00F04EB6"/>
    <w:rsid w:val="00F05084"/>
    <w:rsid w:val="00F107C1"/>
    <w:rsid w:val="00F1203F"/>
    <w:rsid w:val="00F170D0"/>
    <w:rsid w:val="00F30B4A"/>
    <w:rsid w:val="00F444C6"/>
    <w:rsid w:val="00F52932"/>
    <w:rsid w:val="00F544A9"/>
    <w:rsid w:val="00F80C0B"/>
    <w:rsid w:val="00F83C24"/>
    <w:rsid w:val="00F83CE4"/>
    <w:rsid w:val="00F93387"/>
    <w:rsid w:val="00FA2E68"/>
    <w:rsid w:val="00FB5B54"/>
    <w:rsid w:val="00FD019B"/>
    <w:rsid w:val="00FE2D4E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62C06A-1763-4F5E-98AC-A955B04F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D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3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3CDD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3CD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rsid w:val="004D3CDD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3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4D3CD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4D3CD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4D3CDD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3">
    <w:name w:val="Normal (Web)"/>
    <w:basedOn w:val="a"/>
    <w:uiPriority w:val="99"/>
    <w:rsid w:val="004D3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Варианты ответов,Абзац списка1"/>
    <w:basedOn w:val="a"/>
    <w:link w:val="a5"/>
    <w:uiPriority w:val="34"/>
    <w:qFormat/>
    <w:rsid w:val="004D3CDD"/>
    <w:pPr>
      <w:spacing w:after="200" w:line="276" w:lineRule="auto"/>
      <w:ind w:left="720"/>
      <w:contextualSpacing/>
    </w:pPr>
  </w:style>
  <w:style w:type="paragraph" w:styleId="z-">
    <w:name w:val="HTML Top of Form"/>
    <w:basedOn w:val="a"/>
    <w:next w:val="a"/>
    <w:link w:val="z-0"/>
    <w:uiPriority w:val="99"/>
    <w:rsid w:val="004D3C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rsid w:val="004D3C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D3CDD"/>
  </w:style>
  <w:style w:type="character" w:customStyle="1" w:styleId="5yl5">
    <w:name w:val="_5yl5"/>
    <w:basedOn w:val="a0"/>
    <w:rsid w:val="004D3CDD"/>
  </w:style>
  <w:style w:type="character" w:styleId="a6">
    <w:name w:val="Hyperlink"/>
    <w:uiPriority w:val="99"/>
    <w:rsid w:val="004D3CDD"/>
    <w:rPr>
      <w:color w:val="0000FF"/>
      <w:u w:val="single"/>
    </w:rPr>
  </w:style>
  <w:style w:type="character" w:customStyle="1" w:styleId="emoticontext">
    <w:name w:val="emoticon_text"/>
    <w:basedOn w:val="a0"/>
    <w:rsid w:val="004D3CDD"/>
  </w:style>
  <w:style w:type="paragraph" w:styleId="z-1">
    <w:name w:val="HTML Bottom of Form"/>
    <w:basedOn w:val="a"/>
    <w:next w:val="a"/>
    <w:link w:val="z-2"/>
    <w:uiPriority w:val="99"/>
    <w:rsid w:val="004D3C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4D3C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ot">
    <w:name w:val="quot"/>
    <w:basedOn w:val="a0"/>
    <w:rsid w:val="004D3CDD"/>
  </w:style>
  <w:style w:type="paragraph" w:customStyle="1" w:styleId="Body">
    <w:name w:val="Body"/>
    <w:rsid w:val="004D3C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4D3CDD"/>
    <w:rPr>
      <w:color w:val="0563C1"/>
      <w:u w:val="single"/>
    </w:rPr>
  </w:style>
  <w:style w:type="paragraph" w:styleId="21">
    <w:name w:val="Quote"/>
    <w:basedOn w:val="a"/>
    <w:next w:val="a"/>
    <w:link w:val="22"/>
    <w:uiPriority w:val="29"/>
    <w:qFormat/>
    <w:rsid w:val="004D3CDD"/>
    <w:pPr>
      <w:spacing w:before="200" w:line="276" w:lineRule="auto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D3CDD"/>
    <w:rPr>
      <w:i/>
      <w:iCs/>
      <w:color w:val="404040"/>
    </w:rPr>
  </w:style>
  <w:style w:type="character" w:styleId="a7">
    <w:name w:val="Subtle Emphasis"/>
    <w:uiPriority w:val="19"/>
    <w:qFormat/>
    <w:rsid w:val="004D3CDD"/>
    <w:rPr>
      <w:i/>
      <w:iCs/>
      <w:color w:val="404040"/>
    </w:rPr>
  </w:style>
  <w:style w:type="character" w:styleId="a8">
    <w:name w:val="Intense Emphasis"/>
    <w:uiPriority w:val="21"/>
    <w:qFormat/>
    <w:rsid w:val="004D3CDD"/>
    <w:rPr>
      <w:i/>
      <w:iCs/>
      <w:color w:val="5B9BD5"/>
    </w:rPr>
  </w:style>
  <w:style w:type="paragraph" w:styleId="a9">
    <w:name w:val="Balloon Text"/>
    <w:basedOn w:val="a"/>
    <w:link w:val="aa"/>
    <w:uiPriority w:val="99"/>
    <w:rsid w:val="004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4D3CD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D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3CDD"/>
  </w:style>
  <w:style w:type="paragraph" w:styleId="ad">
    <w:name w:val="footer"/>
    <w:basedOn w:val="a"/>
    <w:link w:val="ae"/>
    <w:uiPriority w:val="99"/>
    <w:rsid w:val="004D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3CDD"/>
  </w:style>
  <w:style w:type="character" w:styleId="af">
    <w:name w:val="annotation reference"/>
    <w:uiPriority w:val="99"/>
    <w:rsid w:val="004D3CD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D3CDD"/>
    <w:pPr>
      <w:spacing w:after="200"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4D3CD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4D3CDD"/>
    <w:rPr>
      <w:b/>
      <w:bCs/>
    </w:rPr>
  </w:style>
  <w:style w:type="character" w:customStyle="1" w:styleId="af3">
    <w:name w:val="Тема примечания Знак"/>
    <w:link w:val="af2"/>
    <w:uiPriority w:val="99"/>
    <w:rsid w:val="004D3CDD"/>
    <w:rPr>
      <w:b/>
      <w:bCs/>
      <w:sz w:val="20"/>
      <w:szCs w:val="20"/>
    </w:rPr>
  </w:style>
  <w:style w:type="character" w:styleId="af4">
    <w:name w:val="Emphasis"/>
    <w:uiPriority w:val="10"/>
    <w:qFormat/>
    <w:rsid w:val="004D3CDD"/>
    <w:rPr>
      <w:i/>
      <w:iCs/>
    </w:rPr>
  </w:style>
  <w:style w:type="paragraph" w:styleId="af5">
    <w:name w:val="Plain Text"/>
    <w:basedOn w:val="a"/>
    <w:link w:val="af6"/>
    <w:uiPriority w:val="99"/>
    <w:rsid w:val="004D3CDD"/>
    <w:pPr>
      <w:spacing w:after="0" w:line="240" w:lineRule="auto"/>
    </w:pPr>
    <w:rPr>
      <w:szCs w:val="21"/>
    </w:rPr>
  </w:style>
  <w:style w:type="character" w:customStyle="1" w:styleId="af6">
    <w:name w:val="Текст Знак"/>
    <w:link w:val="af5"/>
    <w:uiPriority w:val="99"/>
    <w:rsid w:val="004D3CDD"/>
    <w:rPr>
      <w:rFonts w:ascii="Calibri" w:hAnsi="Calibri"/>
      <w:szCs w:val="21"/>
    </w:rPr>
  </w:style>
  <w:style w:type="character" w:styleId="af7">
    <w:name w:val="Strong"/>
    <w:uiPriority w:val="22"/>
    <w:qFormat/>
    <w:rsid w:val="004D3CDD"/>
    <w:rPr>
      <w:b/>
      <w:bCs/>
    </w:rPr>
  </w:style>
  <w:style w:type="paragraph" w:styleId="af8">
    <w:name w:val="TOC Heading"/>
    <w:basedOn w:val="1"/>
    <w:next w:val="a"/>
    <w:uiPriority w:val="39"/>
    <w:qFormat/>
    <w:rsid w:val="004D3CDD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uiPriority w:val="39"/>
    <w:qFormat/>
    <w:rsid w:val="004D3CDD"/>
    <w:pPr>
      <w:shd w:val="clear" w:color="auto" w:fill="FFFFFF"/>
      <w:tabs>
        <w:tab w:val="left" w:pos="880"/>
        <w:tab w:val="right" w:leader="dot" w:pos="9345"/>
      </w:tabs>
      <w:spacing w:after="100" w:line="276" w:lineRule="auto"/>
      <w:ind w:left="567"/>
    </w:pPr>
    <w:rPr>
      <w:b/>
      <w:noProof/>
    </w:rPr>
  </w:style>
  <w:style w:type="paragraph" w:styleId="31">
    <w:name w:val="toc 3"/>
    <w:basedOn w:val="a"/>
    <w:next w:val="a"/>
    <w:uiPriority w:val="39"/>
    <w:qFormat/>
    <w:rsid w:val="004D3CDD"/>
    <w:pPr>
      <w:spacing w:after="100" w:line="276" w:lineRule="auto"/>
      <w:ind w:left="440"/>
    </w:pPr>
  </w:style>
  <w:style w:type="paragraph" w:styleId="11">
    <w:name w:val="toc 1"/>
    <w:basedOn w:val="a"/>
    <w:next w:val="a"/>
    <w:uiPriority w:val="39"/>
    <w:qFormat/>
    <w:rsid w:val="004D3CDD"/>
    <w:pPr>
      <w:spacing w:after="100" w:line="276" w:lineRule="auto"/>
    </w:pPr>
  </w:style>
  <w:style w:type="paragraph" w:styleId="af9">
    <w:name w:val="Title"/>
    <w:basedOn w:val="a"/>
    <w:next w:val="afa"/>
    <w:link w:val="afb"/>
    <w:uiPriority w:val="1"/>
    <w:qFormat/>
    <w:rsid w:val="004D3CDD"/>
    <w:pPr>
      <w:spacing w:after="280" w:line="240" w:lineRule="auto"/>
      <w:contextualSpacing/>
    </w:pPr>
    <w:rPr>
      <w:rFonts w:ascii="Calibri Light" w:eastAsia="Times New Roman" w:hAnsi="Calibri Light"/>
      <w:b/>
      <w:caps/>
      <w:noProof/>
      <w:color w:val="44546A"/>
      <w:kern w:val="28"/>
      <w:sz w:val="100"/>
      <w:szCs w:val="56"/>
      <w:lang w:eastAsia="ja-JP"/>
    </w:rPr>
  </w:style>
  <w:style w:type="character" w:customStyle="1" w:styleId="afb">
    <w:name w:val="Название Знак"/>
    <w:link w:val="af9"/>
    <w:uiPriority w:val="1"/>
    <w:rsid w:val="004D3CDD"/>
    <w:rPr>
      <w:rFonts w:ascii="Calibri Light" w:eastAsia="Times New Roman" w:hAnsi="Calibri Light" w:cs="Times New Roman"/>
      <w:b/>
      <w:caps/>
      <w:noProof/>
      <w:color w:val="44546A"/>
      <w:kern w:val="28"/>
      <w:sz w:val="100"/>
      <w:szCs w:val="56"/>
      <w:lang w:eastAsia="ja-JP"/>
    </w:rPr>
  </w:style>
  <w:style w:type="paragraph" w:styleId="afa">
    <w:name w:val="Subtitle"/>
    <w:basedOn w:val="a"/>
    <w:next w:val="a"/>
    <w:link w:val="afc"/>
    <w:uiPriority w:val="2"/>
    <w:qFormat/>
    <w:rsid w:val="004D3CDD"/>
    <w:pPr>
      <w:numPr>
        <w:ilvl w:val="1"/>
      </w:numPr>
      <w:spacing w:line="312" w:lineRule="auto"/>
    </w:pPr>
    <w:rPr>
      <w:rFonts w:ascii="Calibri Light" w:eastAsia="Times New Roman" w:hAnsi="Calibri Light"/>
      <w:b/>
      <w:noProof/>
      <w:color w:val="5B9BD5"/>
      <w:sz w:val="50"/>
      <w:lang w:eastAsia="ja-JP"/>
    </w:rPr>
  </w:style>
  <w:style w:type="character" w:customStyle="1" w:styleId="afc">
    <w:name w:val="Подзаголовок Знак"/>
    <w:link w:val="afa"/>
    <w:uiPriority w:val="2"/>
    <w:rsid w:val="004D3CDD"/>
    <w:rPr>
      <w:rFonts w:ascii="Calibri Light" w:eastAsia="Times New Roman" w:hAnsi="Calibri Light"/>
      <w:b/>
      <w:noProof/>
      <w:color w:val="5B9BD5"/>
      <w:sz w:val="50"/>
      <w:lang w:eastAsia="ja-JP"/>
    </w:rPr>
  </w:style>
  <w:style w:type="paragraph" w:customStyle="1" w:styleId="Author">
    <w:name w:val="Author"/>
    <w:basedOn w:val="a"/>
    <w:uiPriority w:val="3"/>
    <w:qFormat/>
    <w:rsid w:val="004D3CDD"/>
    <w:pPr>
      <w:spacing w:after="0" w:line="312" w:lineRule="auto"/>
    </w:pPr>
    <w:rPr>
      <w:b/>
      <w:noProof/>
      <w:color w:val="44546A"/>
      <w:sz w:val="30"/>
      <w:szCs w:val="24"/>
      <w:lang w:eastAsia="ja-JP"/>
    </w:rPr>
  </w:style>
  <w:style w:type="character" w:styleId="afd">
    <w:name w:val="Book Title"/>
    <w:uiPriority w:val="33"/>
    <w:qFormat/>
    <w:rsid w:val="004D3CDD"/>
    <w:rPr>
      <w:b/>
      <w:bCs/>
      <w:i/>
      <w:iCs/>
      <w:spacing w:val="5"/>
    </w:rPr>
  </w:style>
  <w:style w:type="character" w:styleId="afe">
    <w:name w:val="Subtle Reference"/>
    <w:uiPriority w:val="31"/>
    <w:qFormat/>
    <w:rsid w:val="004D3CDD"/>
    <w:rPr>
      <w:smallCaps/>
      <w:color w:val="5A5A5A"/>
    </w:rPr>
  </w:style>
  <w:style w:type="paragraph" w:customStyle="1" w:styleId="Quoteblue">
    <w:name w:val="Quote blue"/>
    <w:basedOn w:val="a"/>
    <w:qFormat/>
    <w:rsid w:val="004D3CDD"/>
    <w:pPr>
      <w:spacing w:line="240" w:lineRule="auto"/>
      <w:ind w:left="567"/>
    </w:pPr>
    <w:rPr>
      <w:i/>
      <w:color w:val="2E74B5"/>
      <w:sz w:val="24"/>
    </w:rPr>
  </w:style>
  <w:style w:type="table" w:customStyle="1" w:styleId="Generaltable">
    <w:name w:val="General table"/>
    <w:basedOn w:val="a1"/>
    <w:uiPriority w:val="99"/>
    <w:rsid w:val="004D3CDD"/>
    <w:rPr>
      <w:color w:val="657C9C"/>
      <w:lang w:eastAsia="ja-JP"/>
    </w:rPr>
    <w:tblPr>
      <w:tblStyleRowBandSize w:val="1"/>
      <w:tblStyleColBandSize w:val="1"/>
      <w:tblBorders>
        <w:insideH w:val="single" w:sz="8" w:space="0" w:color="CBD3DE"/>
      </w:tblBorders>
      <w:tblCellMar>
        <w:left w:w="0" w:type="dxa"/>
        <w:right w:w="504" w:type="dxa"/>
      </w:tblCellMar>
    </w:tblPr>
    <w:tblStylePr w:type="firstRow">
      <w:pPr>
        <w:wordWrap/>
        <w:spacing w:beforeAutospacing="0" w:afterAutospacing="0" w:line="240" w:lineRule="auto"/>
        <w:contextualSpacing w:val="0"/>
        <w:jc w:val="left"/>
      </w:pPr>
      <w:rPr>
        <w:rFonts w:ascii="Cambria Math" w:hAnsi="Cambria Math"/>
        <w:b/>
        <w:i w:val="0"/>
        <w:caps/>
        <w:smallCaps w:val="0"/>
        <w:color w:val="44546A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5B9BD5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Autospacing="0" w:afterAutospacing="0" w:line="240" w:lineRule="auto"/>
        <w:contextualSpacing w:val="0"/>
        <w:jc w:val="left"/>
      </w:pPr>
    </w:tblStylePr>
  </w:style>
  <w:style w:type="table" w:customStyle="1" w:styleId="41">
    <w:name w:val="Таблица простая 41"/>
    <w:basedOn w:val="a1"/>
    <w:uiPriority w:val="44"/>
    <w:rsid w:val="004D3C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631">
    <w:name w:val="Список-таблица 6 цветная — акцент 31"/>
    <w:basedOn w:val="a1"/>
    <w:uiPriority w:val="51"/>
    <w:rsid w:val="004D3CDD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651">
    <w:name w:val="Список-таблица 6 цветная — акцент 51"/>
    <w:basedOn w:val="a1"/>
    <w:uiPriority w:val="51"/>
    <w:rsid w:val="004D3CDD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751">
    <w:name w:val="Список-таблица 7 цветная — акцент 51"/>
    <w:basedOn w:val="a1"/>
    <w:uiPriority w:val="52"/>
    <w:rsid w:val="004D3CDD"/>
    <w:rPr>
      <w:color w:val="2F5496"/>
    </w:rPr>
    <w:tblPr>
      <w:tblStyleRowBandSize w:val="1"/>
      <w:tblStyleColBandSize w:val="1"/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1"/>
    <w:uiPriority w:val="52"/>
    <w:rsid w:val="004D3CDD"/>
    <w:rPr>
      <w:color w:val="7B7B7B"/>
    </w:rPr>
    <w:tblPr>
      <w:tblStyleRowBandSize w:val="1"/>
      <w:tblStyleColBandSize w:val="1"/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1"/>
    <w:uiPriority w:val="52"/>
    <w:rsid w:val="004D3CDD"/>
    <w:rPr>
      <w:color w:val="2E74B5"/>
    </w:rPr>
    <w:tblPr>
      <w:tblStyleRowBandSize w:val="1"/>
      <w:tblStyleColBandSize w:val="1"/>
    </w:tblPr>
    <w:tblStylePr w:type="fir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mbria Math" w:eastAsia="Times New Roman" w:hAnsi="Cambria Math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mbria Math" w:eastAsia="Times New Roman" w:hAnsi="Cambria Math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mbria Math" w:eastAsia="Times New Roman" w:hAnsi="Cambria Math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Список-таблица 2 — акцент 11"/>
    <w:basedOn w:val="a1"/>
    <w:uiPriority w:val="47"/>
    <w:rsid w:val="004D3CDD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f">
    <w:name w:val="page number"/>
    <w:basedOn w:val="a0"/>
    <w:uiPriority w:val="99"/>
    <w:rsid w:val="004D3CDD"/>
  </w:style>
  <w:style w:type="paragraph" w:customStyle="1" w:styleId="Introduction">
    <w:name w:val="Introduction"/>
    <w:basedOn w:val="a"/>
    <w:link w:val="IntroductionChar"/>
    <w:uiPriority w:val="3"/>
    <w:qFormat/>
    <w:rsid w:val="004D3CDD"/>
    <w:pPr>
      <w:spacing w:after="380" w:line="319" w:lineRule="auto"/>
    </w:pPr>
    <w:rPr>
      <w:rFonts w:ascii="Times New Roman" w:eastAsia="Times New Roman" w:hAnsi="Times New Roman"/>
      <w:color w:val="323948"/>
      <w:sz w:val="28"/>
      <w:szCs w:val="24"/>
      <w:lang w:val="en-US"/>
    </w:rPr>
  </w:style>
  <w:style w:type="character" w:customStyle="1" w:styleId="IntroductionChar">
    <w:name w:val="Introduction Char"/>
    <w:link w:val="Introduction"/>
    <w:uiPriority w:val="3"/>
    <w:rsid w:val="004D3CDD"/>
    <w:rPr>
      <w:rFonts w:ascii="Times New Roman" w:eastAsia="Times New Roman" w:hAnsi="Times New Roman"/>
      <w:color w:val="323948"/>
      <w:sz w:val="28"/>
    </w:rPr>
  </w:style>
  <w:style w:type="character" w:customStyle="1" w:styleId="a5">
    <w:name w:val="Абзац списка Знак"/>
    <w:aliases w:val="Варианты ответов Знак,Абзац списка1 Знак"/>
    <w:link w:val="a4"/>
    <w:uiPriority w:val="34"/>
    <w:rsid w:val="000D4A11"/>
    <w:rPr>
      <w:sz w:val="22"/>
      <w:szCs w:val="22"/>
      <w:lang w:eastAsia="en-US"/>
    </w:rPr>
  </w:style>
  <w:style w:type="paragraph" w:customStyle="1" w:styleId="Default">
    <w:name w:val="Default"/>
    <w:rsid w:val="00B0277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35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575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72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82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87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08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97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97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85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0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50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24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0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3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43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06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28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6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06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6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2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3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9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7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492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2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57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4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0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IO\Desktop\&#1060;&#1077;&#1076;&#1077;&#1088;&#1072;&#1083;&#1100;&#1085;&#1099;&#1077;%20&#1057;&#1052;&#1048;\&#1056;&#1077;&#1079;&#1091;&#1083;&#1100;&#1090;&#1072;&#1090;&#1099;%20&#1086;&#1084;&#1085;&#1080;&#1073;&#1091;&#1089;&#1072;\&#1089;&#1084;&#1080;%20&#1082;&#1088;&#1086;&#1089;&#1089;1_&#1075;&#1088;&#1072;&#1092;&#1080;&#1082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IO\Desktop\&#1060;&#1077;&#1076;&#1077;&#1088;&#1072;&#1083;&#1100;&#1085;&#1099;&#1077;%20&#1057;&#1052;&#1048;\&#1056;&#1077;&#1079;&#1091;&#1083;&#1100;&#1090;&#1072;&#1090;&#1099;%20&#1086;&#1084;&#1085;&#1080;&#1073;&#1091;&#1089;&#1072;\&#1089;&#1084;&#1080;%20&#1082;&#1088;&#1086;&#1089;&#1089;1_&#1075;&#1088;&#1072;&#1092;&#1080;&#1082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1F9AA3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'в6 первый источник'!$A$87:$A$92</c:f>
              <c:strCache>
                <c:ptCount val="6"/>
                <c:pt idx="0">
                  <c:v>Затрудняюсь ответить</c:v>
                </c:pt>
                <c:pt idx="1">
                  <c:v>Другое</c:v>
                </c:pt>
                <c:pt idx="2">
                  <c:v>Ни к одному из СМИ</c:v>
                </c:pt>
                <c:pt idx="3">
                  <c:v>Газета </c:v>
                </c:pt>
                <c:pt idx="4">
                  <c:v>Сайт </c:v>
                </c:pt>
                <c:pt idx="5">
                  <c:v>ТВ </c:v>
                </c:pt>
              </c:strCache>
            </c:strRef>
          </c:cat>
          <c:val>
            <c:numRef>
              <c:f>'в6 первый источник'!$B$87:$B$92</c:f>
              <c:numCache>
                <c:formatCode>#,##0</c:formatCode>
                <c:ptCount val="6"/>
                <c:pt idx="0">
                  <c:v>7.8152039957870461</c:v>
                </c:pt>
                <c:pt idx="1">
                  <c:v>5.2253519564651656</c:v>
                </c:pt>
                <c:pt idx="2">
                  <c:v>5.5839065630807676</c:v>
                </c:pt>
                <c:pt idx="3">
                  <c:v>5.5737999118771997</c:v>
                </c:pt>
                <c:pt idx="4">
                  <c:v>25.704052099597451</c:v>
                </c:pt>
                <c:pt idx="5">
                  <c:v>50.097685473191973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029936"/>
        <c:axId val="436029544"/>
      </c:barChart>
      <c:catAx>
        <c:axId val="436029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36029544"/>
        <c:crosses val="autoZero"/>
        <c:auto val="1"/>
        <c:lblAlgn val="ctr"/>
        <c:lblOffset val="100"/>
        <c:noMultiLvlLbl val="0"/>
      </c:catAx>
      <c:valAx>
        <c:axId val="436029544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crossAx val="436029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1F9AA3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 9 чувства'!$A$32:$A$37</c:f>
              <c:strCache>
                <c:ptCount val="6"/>
                <c:pt idx="0">
                  <c:v>Не влияют на настроение</c:v>
                </c:pt>
                <c:pt idx="1">
                  <c:v>Равнодушие</c:v>
                </c:pt>
                <c:pt idx="2">
                  <c:v>Чувство оптимизма, стабильности и уверенности</c:v>
                </c:pt>
                <c:pt idx="3">
                  <c:v>Чувство доверия</c:v>
                </c:pt>
                <c:pt idx="4">
                  <c:v>Чувство раздражения</c:v>
                </c:pt>
                <c:pt idx="5">
                  <c:v>Чувство тревоги, беспокойства</c:v>
                </c:pt>
              </c:strCache>
            </c:strRef>
          </c:cat>
          <c:val>
            <c:numRef>
              <c:f>'в 9 чувства'!$B$32:$B$37</c:f>
              <c:numCache>
                <c:formatCode>#,##0</c:formatCode>
                <c:ptCount val="6"/>
                <c:pt idx="0">
                  <c:v>18.02344912661512</c:v>
                </c:pt>
                <c:pt idx="1">
                  <c:v>7.3714816261494276</c:v>
                </c:pt>
                <c:pt idx="2">
                  <c:v>11.48104925684742</c:v>
                </c:pt>
                <c:pt idx="3">
                  <c:v>11.75172970346545</c:v>
                </c:pt>
                <c:pt idx="4">
                  <c:v>23.92771768310401</c:v>
                </c:pt>
                <c:pt idx="5">
                  <c:v>37.049385615909628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032680"/>
        <c:axId val="436032288"/>
      </c:barChart>
      <c:catAx>
        <c:axId val="436032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36032288"/>
        <c:crosses val="autoZero"/>
        <c:auto val="1"/>
        <c:lblAlgn val="ctr"/>
        <c:lblOffset val="100"/>
        <c:noMultiLvlLbl val="0"/>
      </c:catAx>
      <c:valAx>
        <c:axId val="436032288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crossAx val="436032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F04E9-B010-4E64-B1EF-DB59A37D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2054</Words>
  <Characters>12865</Characters>
  <Application>Microsoft Office Word</Application>
  <DocSecurity>0</DocSecurity>
  <Lines>242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Владелец</cp:lastModifiedBy>
  <cp:revision>3</cp:revision>
  <cp:lastPrinted>2016-09-13T14:51:00Z</cp:lastPrinted>
  <dcterms:created xsi:type="dcterms:W3CDTF">2017-02-01T07:25:00Z</dcterms:created>
  <dcterms:modified xsi:type="dcterms:W3CDTF">2017-02-01T08:25:00Z</dcterms:modified>
</cp:coreProperties>
</file>